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A7" w:rsidRPr="00AE2E26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bookmarkStart w:id="0" w:name="_GoBack"/>
      <w:bookmarkEnd w:id="0"/>
      <w:r w:rsidRPr="00AE2E2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AD4DA7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AE2E26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ESTADO DE PERNAMBUCO</w:t>
      </w:r>
    </w:p>
    <w:p w:rsidR="00AD4DA7" w:rsidRPr="00AE2E26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D4DA7" w:rsidRPr="00AE2E26" w:rsidRDefault="00AD4DA7" w:rsidP="00AD4D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AE2E26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RESULTADO DA FASE DE HABILITAÇÃO</w:t>
      </w:r>
    </w:p>
    <w:p w:rsidR="00AD4DA7" w:rsidRPr="00AE2E26" w:rsidRDefault="00AD4DA7" w:rsidP="00AD4D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</w:p>
    <w:p w:rsidR="00AD4DA7" w:rsidRPr="00AE2E26" w:rsidRDefault="00334324" w:rsidP="003A517F">
      <w:pPr>
        <w:pStyle w:val="PargrafodaLista"/>
        <w:ind w:left="0"/>
        <w:jc w:val="both"/>
        <w:rPr>
          <w:rFonts w:cs="Arial"/>
          <w:color w:val="222222"/>
          <w:sz w:val="20"/>
          <w:szCs w:val="20"/>
        </w:rPr>
      </w:pPr>
      <w:r w:rsidRPr="00B53C8C">
        <w:rPr>
          <w:rFonts w:eastAsia="Calibri" w:cs="Arial"/>
          <w:sz w:val="20"/>
          <w:szCs w:val="20"/>
        </w:rPr>
        <w:t>PROCESSO ADMINISTRATIVO Nº. 00</w:t>
      </w:r>
      <w:r>
        <w:rPr>
          <w:rFonts w:eastAsia="Calibri" w:cs="Arial"/>
          <w:sz w:val="20"/>
          <w:szCs w:val="20"/>
        </w:rPr>
        <w:t>1/2018</w:t>
      </w:r>
      <w:r w:rsidRPr="00B53C8C">
        <w:rPr>
          <w:rFonts w:eastAsia="Calibri" w:cs="Arial"/>
          <w:sz w:val="20"/>
          <w:szCs w:val="20"/>
        </w:rPr>
        <w:t xml:space="preserve"> – </w:t>
      </w:r>
      <w:r>
        <w:rPr>
          <w:rFonts w:eastAsia="Calibri" w:cs="Arial"/>
          <w:sz w:val="20"/>
          <w:szCs w:val="20"/>
        </w:rPr>
        <w:t>TOMADA DE PREÇOS</w:t>
      </w:r>
      <w:r w:rsidRPr="00B53C8C">
        <w:rPr>
          <w:rFonts w:eastAsia="Calibri" w:cs="Arial"/>
          <w:sz w:val="20"/>
          <w:szCs w:val="20"/>
        </w:rPr>
        <w:t xml:space="preserve"> Nº. 00</w:t>
      </w:r>
      <w:r>
        <w:rPr>
          <w:rFonts w:eastAsia="Calibri" w:cs="Arial"/>
          <w:sz w:val="20"/>
          <w:szCs w:val="20"/>
        </w:rPr>
        <w:t>1</w:t>
      </w:r>
      <w:r w:rsidRPr="00B53C8C">
        <w:rPr>
          <w:rFonts w:eastAsia="Calibri" w:cs="Arial"/>
          <w:sz w:val="20"/>
          <w:szCs w:val="20"/>
        </w:rPr>
        <w:t>/201</w:t>
      </w:r>
      <w:r>
        <w:rPr>
          <w:rFonts w:eastAsia="Calibri" w:cs="Arial"/>
          <w:sz w:val="20"/>
          <w:szCs w:val="20"/>
        </w:rPr>
        <w:t>8</w:t>
      </w:r>
      <w:r w:rsidRPr="00B53C8C">
        <w:rPr>
          <w:rFonts w:eastAsia="Calibri" w:cs="Arial"/>
          <w:sz w:val="20"/>
          <w:szCs w:val="20"/>
        </w:rPr>
        <w:t xml:space="preserve"> – Objeto Nat.: SERVIÇO – Objeto </w:t>
      </w:r>
      <w:proofErr w:type="spellStart"/>
      <w:r w:rsidRPr="00B53C8C">
        <w:rPr>
          <w:rFonts w:eastAsia="Calibri" w:cs="Arial"/>
          <w:sz w:val="20"/>
          <w:szCs w:val="20"/>
        </w:rPr>
        <w:t>Descr</w:t>
      </w:r>
      <w:proofErr w:type="spellEnd"/>
      <w:r w:rsidRPr="00B53C8C">
        <w:rPr>
          <w:rFonts w:eastAsia="Calibri" w:cs="Arial"/>
          <w:sz w:val="20"/>
          <w:szCs w:val="20"/>
        </w:rPr>
        <w:t xml:space="preserve">: </w:t>
      </w:r>
      <w:r w:rsidRPr="00D45FA5">
        <w:rPr>
          <w:rFonts w:eastAsia="Calibri" w:cs="Arial"/>
          <w:sz w:val="20"/>
          <w:szCs w:val="20"/>
        </w:rPr>
        <w:t>CONTRATAÇÃO DE EMPRESA ESPECIALIZADA EM SERVIÇOS DE CONSULTORIA E FISCALIZAÇÃO DE OBRAS DE ENGENHARIA PARA ATUAÇÃO NA REFORMA E AMPLIAÇÃO DA CÂMARA MUNICIPAL DO CABO DE SANTO AGOSTINHO</w:t>
      </w:r>
      <w:r w:rsidR="00AD4DA7" w:rsidRPr="00AE2E26">
        <w:rPr>
          <w:rFonts w:cs="Arial"/>
          <w:color w:val="222222"/>
          <w:sz w:val="20"/>
          <w:szCs w:val="20"/>
        </w:rPr>
        <w:t>. </w:t>
      </w:r>
      <w:r w:rsidR="00AD4DA7" w:rsidRPr="00AE2E26">
        <w:rPr>
          <w:rFonts w:cs="Arial"/>
          <w:b/>
          <w:color w:val="222222"/>
          <w:sz w:val="20"/>
          <w:szCs w:val="20"/>
          <w:u w:val="single"/>
        </w:rPr>
        <w:t>Licitantes Habilitadas</w:t>
      </w:r>
      <w:r w:rsidR="00AD4DA7" w:rsidRPr="00AE2E26">
        <w:rPr>
          <w:rFonts w:cs="Arial"/>
          <w:b/>
          <w:bCs/>
          <w:color w:val="222222"/>
          <w:sz w:val="20"/>
          <w:szCs w:val="20"/>
        </w:rPr>
        <w:t>: </w:t>
      </w:r>
      <w:r w:rsidR="003A517F" w:rsidRPr="003A517F">
        <w:rPr>
          <w:rFonts w:eastAsia="Calibri" w:cs="Arial"/>
          <w:sz w:val="20"/>
          <w:szCs w:val="20"/>
          <w:lang w:eastAsia="en-US"/>
        </w:rPr>
        <w:t>POLICONSULT – ASSOCIAÇÃO POLITÉCNICA DE CONSULTORIA; JUSTO &amp; BRANCO ENGENHARIA CONSULTIVA LTDA e PRONTO CONSULTORIA E SERVIÇOS TÉCNICOS DE ENGENHARIA LTDA- ME</w:t>
      </w:r>
      <w:r w:rsidR="00AD4DA7" w:rsidRPr="00AE2E26">
        <w:rPr>
          <w:rFonts w:cs="Arial"/>
          <w:sz w:val="20"/>
          <w:szCs w:val="20"/>
        </w:rPr>
        <w:t>.</w:t>
      </w:r>
      <w:r w:rsidR="00AD4DA7">
        <w:rPr>
          <w:rFonts w:cs="Arial"/>
          <w:b/>
          <w:sz w:val="20"/>
          <w:szCs w:val="20"/>
        </w:rPr>
        <w:t xml:space="preserve"> </w:t>
      </w:r>
      <w:r w:rsidR="00AD4DA7" w:rsidRPr="00AE2E26">
        <w:rPr>
          <w:rFonts w:cs="Arial"/>
          <w:sz w:val="20"/>
          <w:szCs w:val="20"/>
        </w:rPr>
        <w:t xml:space="preserve"> </w:t>
      </w:r>
      <w:r w:rsidR="00935243">
        <w:rPr>
          <w:rFonts w:cs="Arial"/>
          <w:b/>
          <w:color w:val="222222"/>
          <w:sz w:val="20"/>
          <w:szCs w:val="20"/>
          <w:u w:val="single"/>
        </w:rPr>
        <w:t>Licitantes Inabilitadas:</w:t>
      </w:r>
      <w:r w:rsidR="00935243" w:rsidRPr="00AE2E26">
        <w:rPr>
          <w:rFonts w:cs="Arial"/>
          <w:color w:val="222222"/>
          <w:sz w:val="20"/>
          <w:szCs w:val="20"/>
        </w:rPr>
        <w:t xml:space="preserve"> </w:t>
      </w:r>
      <w:r w:rsidR="003A517F" w:rsidRPr="003A517F">
        <w:rPr>
          <w:rFonts w:eastAsia="Calibri" w:cs="Arial"/>
          <w:sz w:val="20"/>
          <w:szCs w:val="20"/>
          <w:lang w:eastAsia="en-US"/>
        </w:rPr>
        <w:t>D.H.F. CONSULTORIA E ENGENHARIA EIRELI</w:t>
      </w:r>
      <w:r w:rsidR="003A517F">
        <w:rPr>
          <w:rFonts w:eastAsia="Calibri" w:cs="Arial"/>
          <w:sz w:val="20"/>
          <w:szCs w:val="20"/>
          <w:lang w:eastAsia="en-US"/>
        </w:rPr>
        <w:t xml:space="preserve"> e </w:t>
      </w:r>
      <w:r w:rsidR="003A517F" w:rsidRPr="003A517F">
        <w:rPr>
          <w:rFonts w:eastAsia="Calibri" w:cs="Arial"/>
          <w:sz w:val="20"/>
          <w:szCs w:val="20"/>
          <w:lang w:eastAsia="en-US"/>
        </w:rPr>
        <w:t>CLEYTON DA SILVA ENGENHARIA ME</w:t>
      </w:r>
      <w:r w:rsidR="003A517F">
        <w:rPr>
          <w:rFonts w:eastAsia="Calibri" w:cs="Arial"/>
          <w:sz w:val="20"/>
          <w:szCs w:val="20"/>
          <w:lang w:eastAsia="en-US"/>
        </w:rPr>
        <w:t xml:space="preserve">. </w:t>
      </w:r>
      <w:r w:rsidR="00AD4DA7" w:rsidRPr="00AE2E26">
        <w:rPr>
          <w:rFonts w:cs="Arial"/>
          <w:color w:val="222222"/>
          <w:sz w:val="20"/>
          <w:szCs w:val="20"/>
        </w:rPr>
        <w:t>Fica aberto o prazo de 05 (cinco) dias úteis para interposição de recurso, com vista aos autos na sala da Comissão de Licitação. Caso não haja interposição de recurso, fica desde já designada a data </w:t>
      </w:r>
      <w:r w:rsidR="00AD4DA7" w:rsidRPr="00AE2E26">
        <w:rPr>
          <w:rFonts w:cs="Arial"/>
          <w:bCs/>
          <w:color w:val="222222"/>
          <w:sz w:val="20"/>
          <w:szCs w:val="20"/>
        </w:rPr>
        <w:t>de</w:t>
      </w:r>
      <w:r w:rsidR="00AD4DA7" w:rsidRPr="00AE2E26">
        <w:rPr>
          <w:rFonts w:cs="Arial"/>
          <w:b/>
          <w:bCs/>
          <w:color w:val="222222"/>
          <w:sz w:val="20"/>
          <w:szCs w:val="20"/>
        </w:rPr>
        <w:t> </w:t>
      </w:r>
      <w:r w:rsidR="00317E24" w:rsidRPr="00317E24">
        <w:rPr>
          <w:rFonts w:cs="Arial"/>
          <w:b/>
          <w:bCs/>
          <w:sz w:val="20"/>
          <w:szCs w:val="20"/>
          <w:u w:val="single"/>
        </w:rPr>
        <w:t>1</w:t>
      </w:r>
      <w:r w:rsidR="00863B61">
        <w:rPr>
          <w:rFonts w:cs="Arial"/>
          <w:b/>
          <w:bCs/>
          <w:sz w:val="20"/>
          <w:szCs w:val="20"/>
          <w:u w:val="single"/>
        </w:rPr>
        <w:t>8</w:t>
      </w:r>
      <w:r w:rsidR="00AD4DA7" w:rsidRPr="00317E24">
        <w:rPr>
          <w:rFonts w:cs="Arial"/>
          <w:b/>
          <w:bCs/>
          <w:sz w:val="20"/>
          <w:szCs w:val="20"/>
          <w:u w:val="single"/>
        </w:rPr>
        <w:t>/</w:t>
      </w:r>
      <w:r w:rsidR="00AD4DA7">
        <w:rPr>
          <w:rFonts w:cs="Arial"/>
          <w:b/>
          <w:bCs/>
          <w:color w:val="222222"/>
          <w:sz w:val="20"/>
          <w:szCs w:val="20"/>
          <w:u w:val="single"/>
        </w:rPr>
        <w:t>05</w:t>
      </w:r>
      <w:r w:rsidR="00AD4DA7" w:rsidRPr="00AE2E26">
        <w:rPr>
          <w:rFonts w:cs="Arial"/>
          <w:b/>
          <w:bCs/>
          <w:color w:val="222222"/>
          <w:sz w:val="20"/>
          <w:szCs w:val="20"/>
          <w:u w:val="single"/>
        </w:rPr>
        <w:t>/201</w:t>
      </w:r>
      <w:r w:rsidR="00935243">
        <w:rPr>
          <w:rFonts w:cs="Arial"/>
          <w:b/>
          <w:bCs/>
          <w:color w:val="222222"/>
          <w:sz w:val="20"/>
          <w:szCs w:val="20"/>
          <w:u w:val="single"/>
        </w:rPr>
        <w:t>8</w:t>
      </w:r>
      <w:r w:rsidR="00AD4DA7" w:rsidRPr="00AE2E26">
        <w:rPr>
          <w:rFonts w:cs="Arial"/>
          <w:b/>
          <w:bCs/>
          <w:color w:val="222222"/>
          <w:sz w:val="20"/>
          <w:szCs w:val="20"/>
          <w:u w:val="single"/>
        </w:rPr>
        <w:t xml:space="preserve"> às 09h00min</w:t>
      </w:r>
      <w:r w:rsidR="00AD4DA7" w:rsidRPr="00AE2E26">
        <w:rPr>
          <w:rFonts w:cs="Arial"/>
          <w:color w:val="222222"/>
          <w:sz w:val="20"/>
          <w:szCs w:val="20"/>
        </w:rPr>
        <w:t xml:space="preserve"> para abertura das Propostas </w:t>
      </w:r>
      <w:r w:rsidR="00AD4DA7">
        <w:rPr>
          <w:rFonts w:cs="Arial"/>
          <w:color w:val="222222"/>
          <w:sz w:val="20"/>
          <w:szCs w:val="20"/>
        </w:rPr>
        <w:t>Financeiras</w:t>
      </w:r>
      <w:r w:rsidR="00AD4DA7" w:rsidRPr="00AE2E26">
        <w:rPr>
          <w:rFonts w:cs="Arial"/>
          <w:color w:val="222222"/>
          <w:sz w:val="20"/>
          <w:szCs w:val="20"/>
        </w:rPr>
        <w:t xml:space="preserve">. </w:t>
      </w:r>
      <w:r w:rsidR="00AD4DA7" w:rsidRPr="00EC788A">
        <w:rPr>
          <w:rFonts w:eastAsia="Calibri" w:cs="Arial"/>
          <w:sz w:val="20"/>
          <w:szCs w:val="20"/>
        </w:rPr>
        <w:t xml:space="preserve">Cabo de Santo Agostinho, </w:t>
      </w:r>
      <w:r w:rsidR="00935243">
        <w:rPr>
          <w:rFonts w:eastAsia="Calibri" w:cs="Arial"/>
          <w:sz w:val="20"/>
          <w:szCs w:val="20"/>
        </w:rPr>
        <w:t>08</w:t>
      </w:r>
      <w:r w:rsidR="00AD4DA7" w:rsidRPr="00EC788A">
        <w:rPr>
          <w:rFonts w:eastAsia="Calibri" w:cs="Arial"/>
          <w:sz w:val="20"/>
          <w:szCs w:val="20"/>
        </w:rPr>
        <w:t xml:space="preserve"> de </w:t>
      </w:r>
      <w:r w:rsidR="00935243">
        <w:rPr>
          <w:rFonts w:eastAsia="Calibri" w:cs="Arial"/>
          <w:sz w:val="20"/>
          <w:szCs w:val="20"/>
        </w:rPr>
        <w:t>maio</w:t>
      </w:r>
      <w:r w:rsidR="00AD4DA7" w:rsidRPr="00EC788A">
        <w:rPr>
          <w:rFonts w:eastAsia="Calibri" w:cs="Arial"/>
          <w:sz w:val="20"/>
          <w:szCs w:val="20"/>
        </w:rPr>
        <w:t xml:space="preserve"> de 201</w:t>
      </w:r>
      <w:r w:rsidR="00935243">
        <w:rPr>
          <w:rFonts w:eastAsia="Calibri" w:cs="Arial"/>
          <w:sz w:val="20"/>
          <w:szCs w:val="20"/>
        </w:rPr>
        <w:t>8</w:t>
      </w:r>
      <w:r w:rsidR="00AD4DA7" w:rsidRPr="00AE2E26">
        <w:rPr>
          <w:rFonts w:cs="Arial"/>
          <w:color w:val="222222"/>
          <w:sz w:val="20"/>
          <w:szCs w:val="20"/>
        </w:rPr>
        <w:t xml:space="preserve">. </w:t>
      </w:r>
      <w:r w:rsidR="00935243">
        <w:rPr>
          <w:rFonts w:eastAsia="Calibri" w:cs="Arial"/>
          <w:sz w:val="20"/>
          <w:szCs w:val="20"/>
        </w:rPr>
        <w:t>Hendrik Francisco Emil Visser</w:t>
      </w:r>
      <w:r w:rsidR="00935243" w:rsidRPr="00B53C8C">
        <w:rPr>
          <w:rFonts w:eastAsia="Calibri" w:cs="Arial"/>
          <w:sz w:val="20"/>
          <w:szCs w:val="20"/>
        </w:rPr>
        <w:t xml:space="preserve"> – </w:t>
      </w:r>
      <w:r w:rsidR="00935243">
        <w:rPr>
          <w:rFonts w:eastAsia="Calibri" w:cs="Arial"/>
          <w:sz w:val="20"/>
          <w:szCs w:val="20"/>
        </w:rPr>
        <w:t>Presidente</w:t>
      </w:r>
      <w:r w:rsidR="00AD4DA7">
        <w:rPr>
          <w:rFonts w:cs="Arial"/>
          <w:color w:val="222222"/>
          <w:sz w:val="20"/>
          <w:szCs w:val="20"/>
        </w:rPr>
        <w:t>.</w:t>
      </w:r>
    </w:p>
    <w:p w:rsidR="004E11BE" w:rsidRDefault="004E11BE"/>
    <w:p w:rsidR="003A517F" w:rsidRDefault="003A517F"/>
    <w:sectPr w:rsidR="003A5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5E19"/>
    <w:multiLevelType w:val="hybridMultilevel"/>
    <w:tmpl w:val="3BA6DF82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C355597"/>
    <w:multiLevelType w:val="hybridMultilevel"/>
    <w:tmpl w:val="B3FC7B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A7"/>
    <w:rsid w:val="00013E33"/>
    <w:rsid w:val="000737F8"/>
    <w:rsid w:val="00317E24"/>
    <w:rsid w:val="00334324"/>
    <w:rsid w:val="003A517F"/>
    <w:rsid w:val="003F4225"/>
    <w:rsid w:val="00447523"/>
    <w:rsid w:val="004E11BE"/>
    <w:rsid w:val="0056632E"/>
    <w:rsid w:val="00863B61"/>
    <w:rsid w:val="00935243"/>
    <w:rsid w:val="00AD4DA7"/>
    <w:rsid w:val="00F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1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1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ELCOMA</cp:lastModifiedBy>
  <cp:revision>2</cp:revision>
  <cp:lastPrinted>2018-05-08T13:40:00Z</cp:lastPrinted>
  <dcterms:created xsi:type="dcterms:W3CDTF">2018-07-12T16:26:00Z</dcterms:created>
  <dcterms:modified xsi:type="dcterms:W3CDTF">2018-07-12T16:26:00Z</dcterms:modified>
</cp:coreProperties>
</file>