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D4" w:rsidRDefault="005954D4" w:rsidP="00B55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5954D4" w:rsidRDefault="005954D4" w:rsidP="00B55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B557D7" w:rsidRDefault="00B557D7" w:rsidP="00B55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>ATA DE REGISTRO DE PREÇO</w:t>
      </w:r>
    </w:p>
    <w:p w:rsidR="00B557D7" w:rsidRPr="0024722E" w:rsidRDefault="00B557D7" w:rsidP="00B55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ATA DE REGISTRO DE PREÇOS Nº </w:t>
      </w:r>
      <w:r>
        <w:rPr>
          <w:rFonts w:ascii="Arial" w:hAnsi="Arial" w:cs="Arial"/>
          <w:b/>
          <w:bCs/>
          <w:sz w:val="19"/>
          <w:szCs w:val="19"/>
        </w:rPr>
        <w:t>001/</w:t>
      </w:r>
      <w:r w:rsidRPr="0024722E">
        <w:rPr>
          <w:rFonts w:ascii="Arial" w:hAnsi="Arial" w:cs="Arial"/>
          <w:b/>
          <w:bCs/>
          <w:sz w:val="19"/>
          <w:szCs w:val="19"/>
        </w:rPr>
        <w:t>2018</w:t>
      </w: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PREGÃO Nº </w:t>
      </w:r>
      <w:r>
        <w:rPr>
          <w:rFonts w:ascii="Arial" w:hAnsi="Arial" w:cs="Arial"/>
          <w:b/>
          <w:bCs/>
          <w:sz w:val="19"/>
          <w:szCs w:val="19"/>
        </w:rPr>
        <w:t>003/</w:t>
      </w:r>
      <w:r w:rsidRPr="0024722E">
        <w:rPr>
          <w:rFonts w:ascii="Arial" w:hAnsi="Arial" w:cs="Arial"/>
          <w:b/>
          <w:bCs/>
          <w:sz w:val="19"/>
          <w:szCs w:val="19"/>
        </w:rPr>
        <w:t>2018</w:t>
      </w: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PROCESSO Nº </w:t>
      </w:r>
      <w:r>
        <w:rPr>
          <w:rFonts w:ascii="Arial" w:hAnsi="Arial" w:cs="Arial"/>
          <w:b/>
          <w:bCs/>
          <w:sz w:val="19"/>
          <w:szCs w:val="19"/>
        </w:rPr>
        <w:t>003/</w:t>
      </w:r>
      <w:r w:rsidRPr="0024722E">
        <w:rPr>
          <w:rFonts w:ascii="Arial" w:hAnsi="Arial" w:cs="Arial"/>
          <w:b/>
          <w:bCs/>
          <w:sz w:val="19"/>
          <w:szCs w:val="19"/>
        </w:rPr>
        <w:t>2018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VALIDADE: 12 (DOZE) MESES</w:t>
      </w:r>
    </w:p>
    <w:p w:rsidR="00B557D7" w:rsidRDefault="00B557D7" w:rsidP="00B557D7">
      <w:pPr>
        <w:autoSpaceDE w:val="0"/>
        <w:autoSpaceDN w:val="0"/>
        <w:adjustRightInd w:val="0"/>
        <w:ind w:left="4395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ATA DE REGISTRO DE PREÇOS QUE ENTRE SI CELEBRAM A CÂMARA MUNICIPAL E A (S) EMPRESA (S) ABAIXO RELACIONADA (S), </w:t>
      </w:r>
      <w:r w:rsidRPr="0024722E">
        <w:rPr>
          <w:rFonts w:ascii="Arial" w:hAnsi="Arial" w:cs="Arial"/>
          <w:b/>
          <w:bCs/>
          <w:color w:val="000000"/>
          <w:sz w:val="19"/>
          <w:szCs w:val="19"/>
        </w:rPr>
        <w:t xml:space="preserve">REGISTRO DE PREÇOS PARA </w:t>
      </w:r>
      <w:r w:rsidRPr="0024722E">
        <w:rPr>
          <w:rFonts w:ascii="Arial" w:hAnsi="Arial" w:cs="Arial"/>
          <w:b/>
          <w:sz w:val="19"/>
          <w:szCs w:val="19"/>
        </w:rPr>
        <w:t>AQUISIÇÃO DE MATERIAIS DE LIMPEZA E DESCARTÁVEIS, PARA ATENDIMENTO DAS NECESSIDADES DE CONSUMO DA CÂMARA MUNICIPAL DO CABO DE SANTO AGOSTINHO</w:t>
      </w:r>
      <w:r w:rsidRPr="0024722E">
        <w:rPr>
          <w:rFonts w:ascii="Arial" w:hAnsi="Arial" w:cs="Arial"/>
          <w:b/>
          <w:bCs/>
          <w:sz w:val="19"/>
          <w:szCs w:val="19"/>
        </w:rPr>
        <w:t>,</w:t>
      </w:r>
      <w:r w:rsidRPr="0024722E">
        <w:rPr>
          <w:rFonts w:ascii="Arial" w:hAnsi="Arial" w:cs="Arial"/>
          <w:sz w:val="19"/>
          <w:szCs w:val="19"/>
        </w:rPr>
        <w:t xml:space="preserve"> CONFORME SEGUE:</w:t>
      </w:r>
    </w:p>
    <w:p w:rsidR="003570B0" w:rsidRDefault="003570B0" w:rsidP="00B557D7">
      <w:pPr>
        <w:autoSpaceDE w:val="0"/>
        <w:autoSpaceDN w:val="0"/>
        <w:adjustRightInd w:val="0"/>
        <w:ind w:left="4395"/>
        <w:jc w:val="both"/>
        <w:rPr>
          <w:rFonts w:ascii="Arial" w:hAnsi="Arial" w:cs="Arial"/>
          <w:sz w:val="19"/>
          <w:szCs w:val="19"/>
        </w:rPr>
      </w:pPr>
    </w:p>
    <w:p w:rsidR="003570B0" w:rsidRDefault="003570B0" w:rsidP="00B557D7">
      <w:pPr>
        <w:autoSpaceDE w:val="0"/>
        <w:autoSpaceDN w:val="0"/>
        <w:adjustRightInd w:val="0"/>
        <w:ind w:left="4395"/>
        <w:jc w:val="both"/>
        <w:rPr>
          <w:rFonts w:ascii="Arial" w:hAnsi="Arial" w:cs="Arial"/>
          <w:sz w:val="19"/>
          <w:szCs w:val="19"/>
        </w:rPr>
      </w:pPr>
    </w:p>
    <w:p w:rsidR="003570B0" w:rsidRDefault="003570B0" w:rsidP="003570B0">
      <w:pPr>
        <w:pStyle w:val="Cabealho"/>
        <w:jc w:val="both"/>
        <w:rPr>
          <w:rFonts w:ascii="Arial" w:hAnsi="Arial" w:cs="Arial"/>
          <w:sz w:val="19"/>
          <w:szCs w:val="19"/>
        </w:rPr>
      </w:pPr>
      <w:r w:rsidRPr="003570B0">
        <w:rPr>
          <w:rFonts w:ascii="Arial" w:hAnsi="Arial" w:cs="Arial"/>
          <w:sz w:val="19"/>
          <w:szCs w:val="19"/>
        </w:rPr>
        <w:t xml:space="preserve">Pela presente ATA DE REGISTRO DE PREÇOS, de um lado a </w:t>
      </w:r>
      <w:r w:rsidRPr="003570B0">
        <w:rPr>
          <w:rFonts w:ascii="Arial" w:hAnsi="Arial" w:cs="Arial"/>
          <w:b/>
          <w:bCs/>
          <w:sz w:val="19"/>
          <w:szCs w:val="19"/>
        </w:rPr>
        <w:t>CÂMARA MUNICIPAL DO CABO DE SANTO AGOSTINHO</w:t>
      </w:r>
      <w:r w:rsidRPr="003570B0">
        <w:rPr>
          <w:rFonts w:ascii="Arial" w:hAnsi="Arial" w:cs="Arial"/>
          <w:sz w:val="19"/>
          <w:szCs w:val="19"/>
        </w:rPr>
        <w:t xml:space="preserve">, pessoa jurídica de direito público interno, inscrita no CNPJ sob nº 08.147.415/0001-02, com sede à Rua Tenente Manoel Barbosa, nº 131, Cabo de Santo Agostinho/PE, neste ato representado legalmente pelo Exmo. </w:t>
      </w:r>
      <w:proofErr w:type="gramStart"/>
      <w:r w:rsidRPr="003570B0">
        <w:rPr>
          <w:rFonts w:ascii="Arial" w:hAnsi="Arial" w:cs="Arial"/>
          <w:sz w:val="19"/>
          <w:szCs w:val="19"/>
        </w:rPr>
        <w:t>Sr.</w:t>
      </w:r>
      <w:proofErr w:type="gramEnd"/>
      <w:r w:rsidRPr="003570B0">
        <w:rPr>
          <w:rFonts w:ascii="Arial" w:hAnsi="Arial" w:cs="Arial"/>
          <w:sz w:val="19"/>
          <w:szCs w:val="19"/>
        </w:rPr>
        <w:t xml:space="preserve"> Presidente </w:t>
      </w:r>
      <w:r w:rsidRPr="003570B0">
        <w:rPr>
          <w:rFonts w:ascii="Arial" w:hAnsi="Arial" w:cs="Arial"/>
          <w:b/>
          <w:sz w:val="19"/>
          <w:szCs w:val="19"/>
        </w:rPr>
        <w:t>MÁRIO ANDERSON DA SILVA BARRETO</w:t>
      </w:r>
      <w:r w:rsidRPr="003570B0">
        <w:rPr>
          <w:rFonts w:ascii="Arial" w:hAnsi="Arial" w:cs="Arial"/>
          <w:sz w:val="19"/>
          <w:szCs w:val="19"/>
        </w:rPr>
        <w:t xml:space="preserve">, residente e domiciliado à Rua Júlio Pires Ferreira, nº 171-B – Mauriti, Cabo de Santo Agostinho - PE, brasileiro, casado, portador da Cédula de Identidade nº 6.182.702 SDS/PE, inscrito no CPF/MF sob o nº 039.451.024-05, neste ato denominado simplesmente ÓRGÃO GERENCIADOR e, de outro lado, a empresa: </w:t>
      </w:r>
      <w:r w:rsidR="00F84C1F" w:rsidRPr="00F84C1F">
        <w:rPr>
          <w:rFonts w:ascii="Arial" w:hAnsi="Arial" w:cs="Arial"/>
          <w:b/>
          <w:bCs/>
          <w:sz w:val="19"/>
          <w:szCs w:val="19"/>
        </w:rPr>
        <w:t>BRIXTON COMÉRCIO E SERVIÇOS LTDA - EPP</w:t>
      </w:r>
      <w:r w:rsidRPr="003570B0">
        <w:rPr>
          <w:rFonts w:ascii="Arial" w:hAnsi="Arial" w:cs="Arial"/>
          <w:sz w:val="19"/>
          <w:szCs w:val="19"/>
        </w:rPr>
        <w:t xml:space="preserve">, pessoa jurídica de direito privado, inscrita no CNPJ/MF sob nº </w:t>
      </w:r>
      <w:r w:rsidR="00F84C1F" w:rsidRPr="00F84C1F">
        <w:rPr>
          <w:rFonts w:ascii="Arial" w:hAnsi="Arial" w:cs="Arial"/>
          <w:sz w:val="19"/>
          <w:szCs w:val="19"/>
        </w:rPr>
        <w:t>21.746.225/0001-61</w:t>
      </w:r>
      <w:r w:rsidRPr="003570B0">
        <w:rPr>
          <w:rFonts w:ascii="Arial" w:hAnsi="Arial" w:cs="Arial"/>
          <w:sz w:val="19"/>
          <w:szCs w:val="19"/>
        </w:rPr>
        <w:t xml:space="preserve">, com sede </w:t>
      </w:r>
      <w:r w:rsidR="00F84C1F" w:rsidRPr="00F84C1F">
        <w:rPr>
          <w:rFonts w:ascii="Arial" w:hAnsi="Arial" w:cs="Arial"/>
          <w:sz w:val="19"/>
          <w:szCs w:val="19"/>
        </w:rPr>
        <w:t xml:space="preserve">Av. </w:t>
      </w:r>
      <w:proofErr w:type="spellStart"/>
      <w:r w:rsidR="00F84C1F" w:rsidRPr="00F84C1F">
        <w:rPr>
          <w:rFonts w:ascii="Arial" w:hAnsi="Arial" w:cs="Arial"/>
          <w:sz w:val="19"/>
          <w:szCs w:val="19"/>
        </w:rPr>
        <w:t>Marijó</w:t>
      </w:r>
      <w:proofErr w:type="spellEnd"/>
      <w:r w:rsidR="00F84C1F" w:rsidRPr="00F84C1F">
        <w:rPr>
          <w:rFonts w:ascii="Arial" w:hAnsi="Arial" w:cs="Arial"/>
          <w:sz w:val="19"/>
          <w:szCs w:val="19"/>
        </w:rPr>
        <w:t xml:space="preserve"> de Farias, nº 153, Universitário, Caruaru-PE</w:t>
      </w:r>
      <w:r w:rsidRPr="003570B0">
        <w:rPr>
          <w:rFonts w:ascii="Arial" w:hAnsi="Arial" w:cs="Arial"/>
          <w:sz w:val="19"/>
          <w:szCs w:val="19"/>
        </w:rPr>
        <w:t xml:space="preserve">, neste ato representada pelo Senhor </w:t>
      </w:r>
      <w:proofErr w:type="spellStart"/>
      <w:r w:rsidR="00F84C1F" w:rsidRPr="00F84C1F">
        <w:rPr>
          <w:rFonts w:ascii="Arial" w:hAnsi="Arial" w:cs="Arial"/>
          <w:sz w:val="19"/>
          <w:szCs w:val="19"/>
        </w:rPr>
        <w:t>Irismildo</w:t>
      </w:r>
      <w:proofErr w:type="spellEnd"/>
      <w:r w:rsidR="00F84C1F" w:rsidRPr="00F84C1F">
        <w:rPr>
          <w:rFonts w:ascii="Arial" w:hAnsi="Arial" w:cs="Arial"/>
          <w:sz w:val="19"/>
          <w:szCs w:val="19"/>
        </w:rPr>
        <w:t xml:space="preserve"> Pires de Queiroz Júnior, Brasileiro, solteiro, empresário, portador da Cédula de Identidade nº 00585410399 DETRAN/PE, inscrito no CPF/MF sob o n.º419.474.603-15, residente e domiciliado na Av. Rotary Club, nº 15, </w:t>
      </w:r>
      <w:proofErr w:type="spellStart"/>
      <w:r w:rsidR="00F84C1F" w:rsidRPr="00F84C1F">
        <w:rPr>
          <w:rFonts w:ascii="Arial" w:hAnsi="Arial" w:cs="Arial"/>
          <w:sz w:val="19"/>
          <w:szCs w:val="19"/>
        </w:rPr>
        <w:t>apt</w:t>
      </w:r>
      <w:proofErr w:type="spellEnd"/>
      <w:r w:rsidR="00F84C1F" w:rsidRPr="00F84C1F">
        <w:rPr>
          <w:rFonts w:ascii="Arial" w:hAnsi="Arial" w:cs="Arial"/>
          <w:sz w:val="19"/>
          <w:szCs w:val="19"/>
        </w:rPr>
        <w:t xml:space="preserve"> 502, Nova Caruaru/PE</w:t>
      </w:r>
      <w:r w:rsidRPr="003570B0">
        <w:rPr>
          <w:rFonts w:ascii="Arial" w:hAnsi="Arial" w:cs="Arial"/>
          <w:sz w:val="19"/>
          <w:szCs w:val="19"/>
        </w:rPr>
        <w:t>, com os preços dos itens abaixo relacionados:</w:t>
      </w:r>
    </w:p>
    <w:p w:rsidR="00A56F91" w:rsidRPr="003570B0" w:rsidRDefault="00A56F91" w:rsidP="003570B0">
      <w:pPr>
        <w:pStyle w:val="Cabealho"/>
        <w:jc w:val="both"/>
        <w:rPr>
          <w:rFonts w:ascii="Arial" w:hAnsi="Arial" w:cs="Arial"/>
          <w:sz w:val="19"/>
          <w:szCs w:val="19"/>
        </w:rPr>
      </w:pPr>
    </w:p>
    <w:p w:rsidR="003570B0" w:rsidRDefault="003570B0" w:rsidP="00B557D7">
      <w:pPr>
        <w:autoSpaceDE w:val="0"/>
        <w:autoSpaceDN w:val="0"/>
        <w:adjustRightInd w:val="0"/>
        <w:ind w:left="4395"/>
        <w:jc w:val="both"/>
        <w:rPr>
          <w:rFonts w:ascii="Arial" w:hAnsi="Arial" w:cs="Arial"/>
          <w:sz w:val="19"/>
          <w:szCs w:val="19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0"/>
        <w:gridCol w:w="851"/>
        <w:gridCol w:w="992"/>
        <w:gridCol w:w="850"/>
        <w:gridCol w:w="992"/>
      </w:tblGrid>
      <w:tr w:rsidR="005954D4" w:rsidRPr="005954D4" w:rsidTr="005954D4">
        <w:tc>
          <w:tcPr>
            <w:tcW w:w="567" w:type="dxa"/>
            <w:shd w:val="clear" w:color="auto" w:fill="D9D9D9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QUANTIDADE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954D4" w:rsidRPr="005954D4" w:rsidRDefault="005954D4" w:rsidP="005954D4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5954D4">
              <w:rPr>
                <w:rFonts w:ascii="Arial" w:hAnsi="Arial" w:cs="Arial"/>
                <w:b/>
                <w:sz w:val="13"/>
                <w:szCs w:val="13"/>
              </w:rPr>
              <w:t>VALOR UNITÁRIO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 xml:space="preserve">VALOR 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5D0EEB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ÁGUA SANITÁRIA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composição química hipoclorito de sódio, hidróxido de sódio, cloreto, teor cloro ativo varia de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a 2,5%, classe corrosivo classe 8, número risco 85, risco saúde 3, </w:t>
            </w:r>
            <w:proofErr w:type="spellStart"/>
            <w:r w:rsidRPr="005954D4">
              <w:rPr>
                <w:rFonts w:ascii="Arial" w:hAnsi="Arial" w:cs="Arial"/>
                <w:sz w:val="14"/>
                <w:szCs w:val="14"/>
              </w:rPr>
              <w:t>corrosividade</w:t>
            </w:r>
            <w:proofErr w:type="spellEnd"/>
            <w:r w:rsidRPr="005954D4">
              <w:rPr>
                <w:rFonts w:ascii="Arial" w:hAnsi="Arial" w:cs="Arial"/>
                <w:sz w:val="14"/>
                <w:szCs w:val="14"/>
              </w:rPr>
              <w:t xml:space="preserve"> 1, peso molecular cloro 74,50, densidade de 1,20 a 1 g/l, cor amarelada, aplicação lavagem e alvejante de roupas, banheiras, pias.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FRASCO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 LITRO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Dragão</w:t>
            </w:r>
          </w:p>
        </w:tc>
        <w:tc>
          <w:tcPr>
            <w:tcW w:w="850" w:type="dxa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2,60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5D0E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</w:t>
            </w:r>
            <w:r w:rsidR="005D0EEB">
              <w:rPr>
                <w:rFonts w:ascii="Arial" w:hAnsi="Arial" w:cs="Arial"/>
                <w:sz w:val="14"/>
                <w:szCs w:val="14"/>
              </w:rPr>
              <w:t>560</w:t>
            </w:r>
            <w:r w:rsidRPr="005954D4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5D0EE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DETERGENTE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neutro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biogradavel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aplicação remoção de gordura e sujeira em geral, composição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alquil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benzeno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suldonado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sódio linear,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alquil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bonzeno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sulfonato de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trietanolamina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lauril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ester</w:t>
            </w:r>
            <w:proofErr w:type="spellEnd"/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sulfato de sódio, sulfato de magnésio,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edta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formol, corante, perfume e água, contem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tensoativo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biodegradável, frasco com 500ml.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FRASCO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500 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Minuano</w:t>
            </w:r>
          </w:p>
        </w:tc>
        <w:tc>
          <w:tcPr>
            <w:tcW w:w="850" w:type="dxa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3,10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5D0E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93</w:t>
            </w:r>
            <w:r w:rsidR="005D0EEB">
              <w:rPr>
                <w:rFonts w:ascii="Arial" w:hAnsi="Arial" w:cs="Arial"/>
                <w:sz w:val="14"/>
                <w:szCs w:val="14"/>
              </w:rPr>
              <w:t>0</w:t>
            </w:r>
            <w:r w:rsidRPr="005954D4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5D0EEB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DESINFETANTE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– 80% de cloreto de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alquil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dimetil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benzil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amônio 0,3%, emulsificante, corante (s), fragrância e água.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lavanda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ou jasmim.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FRASCO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500 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Kalipto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3,30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3.135,00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5D0EE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 xml:space="preserve">DESODORIZADOR -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sanitário, composição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paradicloro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benzeno, essência e corante, peso líquido 35 g, essência lavanda, floral,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jasmin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aspecto físico tablete sólido, cor variada, fácil dissolução, características adicionais tipo refil, caixa c/ 01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e 01 cestinha suporte.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 xml:space="preserve">UND 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Harpic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4,10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5D0E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1.64</w:t>
            </w:r>
            <w:r w:rsidR="005D0EEB">
              <w:rPr>
                <w:rFonts w:ascii="Arial" w:hAnsi="Arial" w:cs="Arial"/>
                <w:sz w:val="14"/>
                <w:szCs w:val="14"/>
              </w:rPr>
              <w:t>0</w:t>
            </w:r>
            <w:r w:rsidRPr="005954D4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5D0EEB">
            <w:pPr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DESODORIZADOR AMBIENTAL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em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aerosol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com fragrâncias variadas, contendo em seu rotulo: composição, componente ativo, sem clorofluorcarbono, com perfume, sem </w:t>
            </w:r>
            <w:proofErr w:type="spellStart"/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cfc</w:t>
            </w:r>
            <w:proofErr w:type="spellEnd"/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(prejudicial a camada de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ozonio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), butano / propano, agua, embalagem com 360 ml / 302g, contendo informações sobre fabricante, responsável técnico.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produto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com registro no ministério da saúde ou ANVISA e ficha técnica indicando composição, método de utilização, principio ativo, apresentação do produto e precauções de uso.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Bom Ar</w:t>
            </w:r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13,90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6.255,00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5D0EEB">
            <w:pPr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MULTINSETICIDA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spray a base de água, sem </w:t>
            </w:r>
            <w:proofErr w:type="spellStart"/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cfc</w:t>
            </w:r>
            <w:proofErr w:type="spellEnd"/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frasco spray 300 ml.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validade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: 2 anos.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SBP</w:t>
            </w:r>
          </w:p>
        </w:tc>
        <w:tc>
          <w:tcPr>
            <w:tcW w:w="850" w:type="dxa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14,60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5D0E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2.19</w:t>
            </w:r>
            <w:r w:rsidR="005D0EEB">
              <w:rPr>
                <w:rFonts w:ascii="Arial" w:hAnsi="Arial" w:cs="Arial"/>
                <w:sz w:val="14"/>
                <w:szCs w:val="14"/>
              </w:rPr>
              <w:t>0</w:t>
            </w:r>
            <w:r w:rsidRPr="005954D4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5D0EE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SABÃO EM PÓ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biodegradável.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ter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a seguinte composição mínima: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tensoativo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enzimas, água, perfume,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tamponantes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coadjuvantes,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sinergista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branqueador ótico e corante, biodegradável aromatizado.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embalagem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500g</w:t>
            </w:r>
            <w:r w:rsidRPr="005954D4">
              <w:rPr>
                <w:rFonts w:ascii="Arial" w:hAnsi="Arial" w:cs="Arial"/>
                <w:color w:val="333333"/>
                <w:sz w:val="14"/>
                <w:szCs w:val="14"/>
                <w:shd w:val="clear" w:color="auto" w:fill="F9EDE4"/>
              </w:rPr>
              <w:t>.</w:t>
            </w: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PACOTE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500 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Ypê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5,80</w:t>
            </w:r>
          </w:p>
        </w:tc>
        <w:tc>
          <w:tcPr>
            <w:tcW w:w="992" w:type="dxa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348,00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5D0EE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SABÃO EM BARRA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glicerinado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(tablete).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constar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na embalagem o termo “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glicerinado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” e “dermatologicamente testado”. </w:t>
            </w:r>
            <w:proofErr w:type="gram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>embalagem</w:t>
            </w:r>
            <w:proofErr w:type="gramEnd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 xml:space="preserve"> com 5 unidades de 200g cada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. Constar na embalagem a autorização de funcionamento do 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lastRenderedPageBreak/>
              <w:t xml:space="preserve">ministério da saúde e constar também o número da notificação na ANVISA como produto saneante.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lastRenderedPageBreak/>
              <w:t>EMBALAGEM C/ 5 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5D0EE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Minuano</w:t>
            </w:r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5,80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139,20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lastRenderedPageBreak/>
              <w:t>09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985F3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SACO PLÁSTICO PARA LIXO -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comum em polietileno, com </w:t>
            </w: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>capacidade 30 l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com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estaqueidade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suficiente para que não haja vazamento de lixo liquido, suportando suspender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8kg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sem rasgar, largura 59  cm, altura 62 cm, características.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PACOTE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C/ 100 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985F3F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Igual</w:t>
            </w:r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30,00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2.400,00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985F3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SACO PLÁSTICO PARA LIXO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comum em polietileno, com </w:t>
            </w: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>capacidade 100 l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com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estaqueidade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suficiente para que não haja vazamento de lixo liquido, suportando suspender 30 kg sem rasgar, largura 75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cm, altura 1,05 cm,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PACOTE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C/ 100 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985F3F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Igual</w:t>
            </w:r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43,9</w:t>
            </w:r>
            <w:r w:rsidR="00985F3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5954D4" w:rsidRPr="005954D4" w:rsidRDefault="00985F3F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2.414,50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0B033A">
            <w:pPr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LIMPA VIDRO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com álcool em formato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squeeze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composição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lauril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éter sulfato de sódio, coadjuvantes, corante, solvente, água.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constar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na embalagem o termo “com álcool”.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embalagem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500 ml.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obs.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: constar na embalagem o número da notificação na ANVISA como produto saneante."" registro ANVISA.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FRASCO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500 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0B033A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Bombril</w:t>
            </w:r>
          </w:p>
        </w:tc>
        <w:tc>
          <w:tcPr>
            <w:tcW w:w="850" w:type="dxa"/>
            <w:vAlign w:val="center"/>
          </w:tcPr>
          <w:p w:rsidR="005954D4" w:rsidRPr="005954D4" w:rsidRDefault="00985F3F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5,60</w:t>
            </w:r>
          </w:p>
        </w:tc>
        <w:tc>
          <w:tcPr>
            <w:tcW w:w="992" w:type="dxa"/>
            <w:vAlign w:val="center"/>
          </w:tcPr>
          <w:p w:rsidR="005954D4" w:rsidRPr="005954D4" w:rsidRDefault="00985F3F" w:rsidP="00985F3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392,00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0B033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LIMPADOR MULTIUSO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para limpeza pesada, ideal para limpeza de grandes superfícies (laváveis) como pisos e azulejos de cozinhas e banheiros.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formato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squeeze</w:t>
            </w:r>
            <w:proofErr w:type="spell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embalagem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500 ml.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obs.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: constar na embalagem o número da notificação na ANVISA como produto saneante."" registro ANVISA.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FRASCO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500 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0B033A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Ypê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0B033A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5,80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0B03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</w:t>
            </w:r>
            <w:r w:rsidR="000B033A">
              <w:rPr>
                <w:rFonts w:ascii="Arial" w:hAnsi="Arial" w:cs="Arial"/>
                <w:sz w:val="14"/>
                <w:szCs w:val="14"/>
              </w:rPr>
              <w:t>856,00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0B033A">
            <w:pPr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proofErr w:type="gram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LUSTRADOR MÓVEIS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componentes ceras naturais, aroma lavanda, aplicação móveis e superfícies lisas.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validade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: 2 anos.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FRASCO COM 200 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0B033A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Poliflor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0B033A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6,80</w:t>
            </w:r>
          </w:p>
        </w:tc>
        <w:tc>
          <w:tcPr>
            <w:tcW w:w="992" w:type="dxa"/>
            <w:vAlign w:val="center"/>
          </w:tcPr>
          <w:p w:rsidR="005954D4" w:rsidRPr="005954D4" w:rsidRDefault="000B033A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340,00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3F32E8">
            <w:pPr>
              <w:jc w:val="both"/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ÁLCOOL ETÍLICO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tipo etílico, aparência visual líquido, límpido, isento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partículas, aplicação limpeza, concentração 48 INPM.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FRASCO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500 ML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3F32E8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Tubarão</w:t>
            </w:r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6,85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1.918,00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7B3F2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PAPEL TOALHA INTERFOLHAS -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folha simples com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dobras em fibras 100% celulose natural virgem, gramatura de 30  g/m2, com variação de +/- 10%, dimensões mínimas: 23 x 20 cm.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caixa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com 24 pacotes de 1.000 folhas cada.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cor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branca.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aplicação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em toaletes.</w:t>
            </w:r>
          </w:p>
          <w:p w:rsidR="005954D4" w:rsidRPr="005954D4" w:rsidRDefault="005954D4" w:rsidP="007B3F2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954D4" w:rsidRPr="005954D4" w:rsidRDefault="005954D4" w:rsidP="003F32E8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proofErr w:type="gramStart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>produto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 xml:space="preserve"> com ficha técnica e laudo microbiológico com analises de acordo com a metodologia empregada na portaria 1480 do ministério da saúde e com referência da ABNT NBR 15134:2004.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>laudo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 xml:space="preserve"> dermatológico fornecido por entidade credenciada à agência nacional de vigilância sanitária – ANVISA.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>o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 xml:space="preserve"> prazo de validade dos laudos é de 60 (sessenta) meses, a contar da data de sua emissão.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>observação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 xml:space="preserve">: serão aceitas variações de apresentação do produto, desde que sejam ofertados quantitativos equivalentes.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>a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 xml:space="preserve"> apresentação dos pacotes com 1.000 folhas.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>será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 xml:space="preserve"> dispensado o laudo e ficha de produtos com as marcas de referência constantes neste quadro.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PACOTE C/ 1.000 FOLHAS</w:t>
            </w:r>
          </w:p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954D4" w:rsidRPr="005954D4" w:rsidRDefault="005954D4" w:rsidP="007B3F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3F32E8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bCs/>
                <w:sz w:val="14"/>
                <w:szCs w:val="14"/>
              </w:rPr>
              <w:t>Dalpont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23,90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10.755,00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3F3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GUARDANAPO DE PAPEL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material celulose, largura 20 cm, comprimento 23 cm, cor branca, tipo folhas dupla.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pacote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com 50 guardanapos.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3F32E8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Scala</w:t>
            </w:r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2,40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1.392,00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3F32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PAPEL TOALHA -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folha dupla, 100% fibras naturais, picotado, gofrado, não reciclado, branco (alta alvura), alta absorção e resistente, pacote com 02 rolos com 50 toalhas picotadas cada rolo.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medindo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: 19cm x 21,5cm.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para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copa</w:t>
            </w:r>
            <w:r w:rsidR="003F32E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PACOTE C/ 2 ROLOS.</w:t>
            </w:r>
          </w:p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3F32E8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bCs/>
                <w:sz w:val="14"/>
                <w:szCs w:val="14"/>
              </w:rPr>
              <w:t>Snob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3F32E8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6,55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3F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4.</w:t>
            </w:r>
            <w:r w:rsidR="003F32E8">
              <w:rPr>
                <w:rFonts w:ascii="Arial" w:hAnsi="Arial" w:cs="Arial"/>
                <w:sz w:val="14"/>
                <w:szCs w:val="14"/>
              </w:rPr>
              <w:t>585</w:t>
            </w:r>
            <w:r w:rsidRPr="005954D4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7B3F26">
            <w:pPr>
              <w:autoSpaceDE w:val="0"/>
              <w:autoSpaceDN w:val="0"/>
              <w:adjustRightInd w:val="0"/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PAPEL HIGIÊNICO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de alta qualidade, folhas duplas, 100% celulose virgem ou 100% fibras naturais virgens.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não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reciclado.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dermatologicamente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testado. Na cor branca, extra branco, macio, perfumado, picotado, rolos com 30m x 1o cm, pacote com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8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rolos.</w:t>
            </w:r>
          </w:p>
          <w:p w:rsidR="005954D4" w:rsidRPr="005954D4" w:rsidRDefault="005954D4" w:rsidP="003F32E8">
            <w:pPr>
              <w:autoSpaceDE w:val="0"/>
              <w:autoSpaceDN w:val="0"/>
              <w:adjustRightInd w:val="0"/>
              <w:jc w:val="both"/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  <w:u w:val="single"/>
              </w:rPr>
              <w:t xml:space="preserve">Obs.: produto com ficha técnica e laudo microbiológico com analises de acordo com a metodologia empregada na portaria 1480 do ministério da saúde e com referência da ABNT NBR 15134:2004. 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  <w:u w:val="single"/>
              </w:rPr>
              <w:t>laudo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  <w:u w:val="single"/>
              </w:rPr>
              <w:t xml:space="preserve"> dermatológico fornecido por entidade credenciada à agência nacional de vigilância sanitária – ANVISA.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  <w:u w:val="single"/>
              </w:rPr>
              <w:t>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  <w:u w:val="single"/>
              </w:rPr>
              <w:t xml:space="preserve"> prazo de validade dos laudos é de 60 (sessenta)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  <w:u w:val="single"/>
              </w:rPr>
              <w:t xml:space="preserve">meses, a contar da data de sua emissão.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>será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 xml:space="preserve"> dispensado o laudo e ficha de produtos com as marcas de referência constantes neste quadro.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PACOTE</w:t>
            </w:r>
          </w:p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C/ 8 ROLOS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3F32E8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Alpino</w:t>
            </w:r>
          </w:p>
        </w:tc>
        <w:tc>
          <w:tcPr>
            <w:tcW w:w="850" w:type="dxa"/>
            <w:vAlign w:val="center"/>
          </w:tcPr>
          <w:p w:rsidR="005954D4" w:rsidRPr="005954D4" w:rsidRDefault="003F32E8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15,90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3F3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6.</w:t>
            </w:r>
            <w:r w:rsidR="003F32E8">
              <w:rPr>
                <w:rFonts w:ascii="Arial" w:hAnsi="Arial" w:cs="Arial"/>
                <w:sz w:val="14"/>
                <w:szCs w:val="14"/>
              </w:rPr>
              <w:t>678,00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08037B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SABONETE LÍQUIDO -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galão 5 litros, sabonete liquido 5l - aspecto físico viscoso, com PH neutro, com fragrância, para higienização da pele, não irritante.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a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embalagem deverá conter externamente os dados de identificação, procedência, número de lote e validade.</w:t>
            </w:r>
            <w:r w:rsidRPr="005954D4">
              <w:rPr>
                <w:rFonts w:ascii="Arial" w:eastAsia="Malgun Gothic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sz w:val="14"/>
                <w:szCs w:val="14"/>
              </w:rPr>
              <w:t>GALÃO 5L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08037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sz w:val="14"/>
                <w:szCs w:val="14"/>
              </w:rPr>
              <w:t>Valença</w:t>
            </w:r>
          </w:p>
        </w:tc>
        <w:tc>
          <w:tcPr>
            <w:tcW w:w="850" w:type="dxa"/>
            <w:vAlign w:val="center"/>
          </w:tcPr>
          <w:p w:rsidR="005954D4" w:rsidRPr="005954D4" w:rsidRDefault="0008037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30,15</w:t>
            </w:r>
          </w:p>
        </w:tc>
        <w:tc>
          <w:tcPr>
            <w:tcW w:w="992" w:type="dxa"/>
            <w:vAlign w:val="center"/>
          </w:tcPr>
          <w:p w:rsidR="005954D4" w:rsidRPr="005954D4" w:rsidRDefault="0008037B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3.015</w:t>
            </w:r>
            <w:r w:rsidR="005954D4" w:rsidRPr="005954D4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DISPENSER PARA SABÃO LÍQUIDO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em gel contendo reservatório com capacidade mínima de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800ml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; material: plástico polipropileno; cor: frente branca e base cinza; </w:t>
            </w:r>
            <w:r w:rsidRPr="005954D4">
              <w:rPr>
                <w:rFonts w:ascii="Arial" w:hAnsi="Arial" w:cs="Arial"/>
                <w:b/>
                <w:sz w:val="14"/>
                <w:szCs w:val="14"/>
              </w:rPr>
              <w:t>de parede</w:t>
            </w:r>
            <w:r w:rsidRPr="005954D4">
              <w:rPr>
                <w:rFonts w:ascii="Arial" w:hAnsi="Arial" w:cs="Arial"/>
                <w:sz w:val="14"/>
                <w:szCs w:val="14"/>
              </w:rPr>
              <w:t>; sistema de abertura: trava inferior acionada por pressão</w:t>
            </w:r>
            <w:r w:rsidR="00CE03B9">
              <w:rPr>
                <w:rFonts w:ascii="Arial" w:eastAsia="Malgun Gothic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bCs/>
                <w:sz w:val="14"/>
                <w:szCs w:val="14"/>
              </w:rPr>
              <w:t>Dalpont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54,00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540,00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PANO DE CHÃO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em algodão liso, 100% algodão, na cor branca. Medidas aproximadas: 43 x 67 cm. Margem de variação 10% pesando o mínimo de 120g por saco.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CE03B9" w:rsidRDefault="00CE03B9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E03B9">
              <w:rPr>
                <w:rFonts w:ascii="Arial" w:hAnsi="Arial" w:cs="Arial"/>
                <w:b/>
                <w:sz w:val="14"/>
                <w:szCs w:val="14"/>
              </w:rPr>
              <w:t>Cotton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5,50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1.650,00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FLANELA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comprimento 60 cm, largura 40 cm, cor laranja, características adicionais cantos arredondados, acabamento nas bordas em over.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E03B9">
              <w:rPr>
                <w:rFonts w:ascii="Arial" w:hAnsi="Arial" w:cs="Arial"/>
                <w:b/>
                <w:sz w:val="14"/>
                <w:szCs w:val="14"/>
              </w:rPr>
              <w:t>Cotton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4,70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1.175,00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BALDE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material plástico, tamanho extra, material alça arame galvanizado, capacidade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20 L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>, cor preta</w:t>
            </w:r>
            <w:r w:rsidR="00CE03B9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sz w:val="14"/>
                <w:szCs w:val="14"/>
              </w:rPr>
              <w:t>Ecoplast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16,90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169,00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lastRenderedPageBreak/>
              <w:t>24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PÁ COLETORA COM TAMPA -</w:t>
            </w:r>
            <w:r w:rsidR="00CE03B9">
              <w:rPr>
                <w:rFonts w:ascii="Arial" w:hAnsi="Arial" w:cs="Arial"/>
                <w:sz w:val="14"/>
                <w:szCs w:val="14"/>
              </w:rPr>
              <w:t xml:space="preserve"> cabo longo.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sz w:val="14"/>
                <w:szCs w:val="14"/>
              </w:rPr>
              <w:t>Bettanin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48,00</w:t>
            </w:r>
          </w:p>
        </w:tc>
        <w:tc>
          <w:tcPr>
            <w:tcW w:w="992" w:type="dxa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288,00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RODO EM ALUMÍNIO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com borracha dupla removível para troca por refil, com cabo com cabo em aço revestido ou alumínio com altura mínima de 1.50l laço ã cm. (base 50x10x4cm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CE03B9">
              <w:rPr>
                <w:rFonts w:ascii="Arial" w:hAnsi="Arial" w:cs="Arial"/>
                <w:b/>
                <w:sz w:val="14"/>
                <w:szCs w:val="14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sz w:val="14"/>
                <w:szCs w:val="14"/>
              </w:rPr>
              <w:t>Bettanin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45,00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810,00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VASSOURA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material cerdas piaçava, material cabo madeira, material cepa madeira, comprimento </w:t>
            </w:r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>cepa 50 cm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, características adicionais 36 furos, 13 cm de piaçava fora da cepa, cepa com, largura cepa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5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cm, altura cepa 5 cm, comprimento cabo 110 cm</w:t>
            </w:r>
            <w:r w:rsidR="00CE03B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sz w:val="14"/>
                <w:szCs w:val="14"/>
              </w:rPr>
              <w:t>Bruxaxá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CE03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21,</w:t>
            </w:r>
            <w:r w:rsidR="00CE03B9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992" w:type="dxa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420</w:t>
            </w:r>
            <w:r w:rsidR="005954D4" w:rsidRPr="005954D4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VASSOURA DE PELO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com superfície de utilização em plástico resistente medindo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30cm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, com cerdas de 5,5 cm, cabo de madeira medindo 1,20 cm revestido com material plástico e ponta </w:t>
            </w:r>
            <w:proofErr w:type="spellStart"/>
            <w:r w:rsidRPr="005954D4">
              <w:rPr>
                <w:rFonts w:ascii="Arial" w:hAnsi="Arial" w:cs="Arial"/>
                <w:sz w:val="14"/>
                <w:szCs w:val="14"/>
              </w:rPr>
              <w:t>rosqueável</w:t>
            </w:r>
            <w:proofErr w:type="spellEnd"/>
            <w:r w:rsidRPr="005954D4">
              <w:rPr>
                <w:rFonts w:ascii="Arial" w:hAnsi="Arial" w:cs="Arial"/>
                <w:sz w:val="14"/>
                <w:szCs w:val="14"/>
              </w:rPr>
              <w:t xml:space="preserve"> em plástico resistente</w:t>
            </w:r>
            <w:r w:rsidR="00CE03B9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Condor</w:t>
            </w:r>
          </w:p>
        </w:tc>
        <w:tc>
          <w:tcPr>
            <w:tcW w:w="850" w:type="dxa"/>
            <w:vAlign w:val="center"/>
          </w:tcPr>
          <w:p w:rsidR="005954D4" w:rsidRPr="005954D4" w:rsidRDefault="005954D4" w:rsidP="00CE03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14,</w:t>
            </w:r>
            <w:r w:rsidR="00CE03B9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992" w:type="dxa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168,00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 xml:space="preserve">VASSOURA PIAÇAVA - 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em </w:t>
            </w:r>
            <w:r w:rsidRPr="005954D4">
              <w:rPr>
                <w:rFonts w:ascii="Arial" w:hAnsi="Arial" w:cs="Arial"/>
                <w:sz w:val="14"/>
                <w:szCs w:val="14"/>
                <w:u w:val="single"/>
              </w:rPr>
              <w:t>formato de leque</w:t>
            </w:r>
            <w:r w:rsidRPr="005954D4">
              <w:rPr>
                <w:rFonts w:ascii="Arial" w:hAnsi="Arial" w:cs="Arial"/>
                <w:sz w:val="14"/>
                <w:szCs w:val="14"/>
              </w:rPr>
              <w:t>, presa em base de madeira revestida de plástico, medindo aproximadamente de 30 centímetros com cabo de madeira para limpeza geral.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sz w:val="14"/>
                <w:szCs w:val="14"/>
              </w:rPr>
              <w:t>Bruxaxá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12,0</w:t>
            </w:r>
            <w:r w:rsidR="005954D4" w:rsidRPr="005954D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="005954D4" w:rsidRPr="005954D4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CARRINHO LIMPEZA MULTIFUNÇÃO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kit limpeza profissional com equipamentos contém: 01 carro funcional 01 kit limpeza úmida com </w:t>
            </w:r>
            <w:proofErr w:type="spellStart"/>
            <w:r w:rsidRPr="005954D4">
              <w:rPr>
                <w:rFonts w:ascii="Arial" w:hAnsi="Arial" w:cs="Arial"/>
                <w:sz w:val="14"/>
                <w:szCs w:val="14"/>
              </w:rPr>
              <w:t>Mop</w:t>
            </w:r>
            <w:proofErr w:type="spellEnd"/>
            <w:r w:rsidRPr="005954D4">
              <w:rPr>
                <w:rFonts w:ascii="Arial" w:hAnsi="Arial" w:cs="Arial"/>
                <w:sz w:val="14"/>
                <w:szCs w:val="14"/>
              </w:rPr>
              <w:t xml:space="preserve"> líquido 01 kit limpeza seca com </w:t>
            </w:r>
            <w:proofErr w:type="spellStart"/>
            <w:r w:rsidRPr="005954D4">
              <w:rPr>
                <w:rFonts w:ascii="Arial" w:hAnsi="Arial" w:cs="Arial"/>
                <w:sz w:val="14"/>
                <w:szCs w:val="14"/>
              </w:rPr>
              <w:t>Mop</w:t>
            </w:r>
            <w:proofErr w:type="spellEnd"/>
            <w:r w:rsidRPr="005954D4">
              <w:rPr>
                <w:rFonts w:ascii="Arial" w:hAnsi="Arial" w:cs="Arial"/>
                <w:sz w:val="14"/>
                <w:szCs w:val="14"/>
              </w:rPr>
              <w:t xml:space="preserve"> pó (60 cm) 01 pá pop 01 placa 'piso molhado acompanha: suporte de fixação para balde espremedor, composto de: 01 (um) balde 30 litros + 01 (um) espremedor + 01 (um) cavalete p/ espremedor. 116 cm comprimento x 57 cm largura x 100 cm altura peso aproximado 40 kg. produzido 100% em polipropileno sistema de fixação dos sacos de lixo através de hastes.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sz w:val="14"/>
                <w:szCs w:val="14"/>
              </w:rPr>
              <w:t>Bralimpia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1.620,00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1.620,00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FÓSFORO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material do corpo madeira, cabeça vermelha, tipo longo. </w:t>
            </w:r>
            <w:proofErr w:type="spellStart"/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pct</w:t>
            </w:r>
            <w:proofErr w:type="spellEnd"/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c/ 10 </w:t>
            </w:r>
            <w:proofErr w:type="spellStart"/>
            <w:r w:rsidRPr="005954D4">
              <w:rPr>
                <w:rFonts w:ascii="Arial" w:hAnsi="Arial" w:cs="Arial"/>
                <w:sz w:val="14"/>
                <w:szCs w:val="14"/>
              </w:rPr>
              <w:t>cxs</w:t>
            </w:r>
            <w:proofErr w:type="spellEnd"/>
            <w:r w:rsidRPr="005954D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PACOTE C/ 10 CAIXAS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Paraná</w:t>
            </w:r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6,25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187,50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COPO DESCARTÁVEL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para água em poliestireno branco ou translúcido, </w:t>
            </w: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>capacidade de 180 ml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pesando 2,2g cada copo, medindo aproximadamente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7cm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de diâmetro da boca, 4,2cm de diâmetro do fundo e 7,5cm de altura. O copo deve trazer gravado em relevo, com caracteres visíveis e de forma indelével, a marca do fabricante, a capacidade e o símbolo de identificação de material para reciclagem. Acondicionado conforme praxe do fabricante, de forma a garantir higiene e integridade do produto até seu uso. A embalagem deverá conter externamente os dados de identificação, procedência e quantidade em conformidade com a NBR 14865 e NBR 13230 da ABNT.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PACOTE C/ 100 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2.300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Kopac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3,98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9.154,00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jc w:val="both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COPO DESCARTÁVEL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- para café em poliestireno branco ou translúcido. </w:t>
            </w:r>
            <w:proofErr w:type="gram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>capacidade</w:t>
            </w:r>
            <w:proofErr w:type="gramEnd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  <w:u w:val="single"/>
              </w:rPr>
              <w:t xml:space="preserve"> de 50 ml</w:t>
            </w: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, pesando 0,75 g cada copo; medindo aproximadamente 5 cm de diâmetro da boca; 3,2 cm de diâmetro do fundo e 4 cm de altura.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copo deve trazer gravado em relevo, com caracteres visíveis e de forma indelével, a marca ou identificação do fabricante, a capacidade e o símbolo de identificação de material para reciclagem. </w:t>
            </w:r>
            <w:proofErr w:type="gramStart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acondicionado</w:t>
            </w:r>
            <w:proofErr w:type="gramEnd"/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 xml:space="preserve"> conforme fabricante, de forma a garantir higiene e integridade do produto até seu uso. A embalagem deverá conter externamente os dados de identificação, procedência e quantidade em conformidade c/ a NBR 14865 e NBR 13230 da ABNT.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PACOTE C/ 100 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eastAsia="Malgun Gothic" w:hAnsi="Arial" w:cs="Arial"/>
                <w:b/>
                <w:color w:val="000000"/>
                <w:sz w:val="14"/>
                <w:szCs w:val="14"/>
              </w:rPr>
              <w:t>Kopac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3,20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1.600,00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CE03B9">
            <w:pPr>
              <w:jc w:val="both"/>
              <w:rPr>
                <w:rFonts w:ascii="Arial" w:eastAsia="Malgun Gothic" w:hAnsi="Arial" w:cs="Arial"/>
                <w:b/>
                <w:color w:val="FF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sz w:val="14"/>
                <w:szCs w:val="14"/>
              </w:rPr>
              <w:t>DISPENSER PORTA COPOS DE ÁGUA -</w:t>
            </w:r>
            <w:r w:rsidRPr="005954D4">
              <w:rPr>
                <w:rFonts w:ascii="Arial" w:eastAsia="Malgun Gothic" w:hAnsi="Arial" w:cs="Arial"/>
                <w:sz w:val="14"/>
                <w:szCs w:val="14"/>
              </w:rPr>
              <w:t xml:space="preserve"> compatível com tamanhos 180 ml e 200 ml, confeccionado com material resistente, com botão que dispensa somente </w:t>
            </w:r>
            <w:proofErr w:type="gramStart"/>
            <w:r w:rsidRPr="005954D4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proofErr w:type="gramEnd"/>
            <w:r w:rsidRPr="005954D4">
              <w:rPr>
                <w:rFonts w:ascii="Arial" w:eastAsia="Malgun Gothic" w:hAnsi="Arial" w:cs="Arial"/>
                <w:sz w:val="14"/>
                <w:szCs w:val="14"/>
              </w:rPr>
              <w:t xml:space="preserve"> copo por vez.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Multicopo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55,00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1.375,00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1F691C">
            <w:pPr>
              <w:jc w:val="both"/>
              <w:rPr>
                <w:rFonts w:ascii="Arial" w:eastAsia="Malgun Gothic" w:hAnsi="Arial" w:cs="Arial"/>
                <w:b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sz w:val="14"/>
                <w:szCs w:val="14"/>
              </w:rPr>
              <w:t>DISPENSADOR DE COPOS USADOS -</w:t>
            </w:r>
            <w:r w:rsidRPr="005954D4">
              <w:rPr>
                <w:rFonts w:ascii="Arial" w:eastAsia="Malgun Gothic" w:hAnsi="Arial" w:cs="Arial"/>
                <w:sz w:val="14"/>
                <w:szCs w:val="14"/>
              </w:rPr>
              <w:t xml:space="preserve"> </w:t>
            </w:r>
            <w:r w:rsidRPr="005954D4">
              <w:rPr>
                <w:rFonts w:ascii="Arial" w:eastAsia="Malgun Gothic" w:hAnsi="Arial" w:cs="Arial"/>
                <w:sz w:val="14"/>
                <w:szCs w:val="14"/>
                <w:u w:val="single"/>
              </w:rPr>
              <w:t xml:space="preserve">com </w:t>
            </w:r>
            <w:proofErr w:type="gramStart"/>
            <w:r w:rsidRPr="005954D4">
              <w:rPr>
                <w:rFonts w:ascii="Arial" w:eastAsia="Malgun Gothic" w:hAnsi="Arial" w:cs="Arial"/>
                <w:sz w:val="14"/>
                <w:szCs w:val="14"/>
                <w:u w:val="single"/>
              </w:rPr>
              <w:t>2</w:t>
            </w:r>
            <w:proofErr w:type="gramEnd"/>
            <w:r w:rsidRPr="005954D4">
              <w:rPr>
                <w:rFonts w:ascii="Arial" w:eastAsia="Malgun Gothic" w:hAnsi="Arial" w:cs="Arial"/>
                <w:sz w:val="14"/>
                <w:szCs w:val="14"/>
                <w:u w:val="single"/>
              </w:rPr>
              <w:t xml:space="preserve"> tubos mistos (copos de água e de café)</w:t>
            </w:r>
            <w:r w:rsidRPr="005954D4">
              <w:rPr>
                <w:rFonts w:ascii="Arial" w:eastAsia="Malgun Gothic" w:hAnsi="Arial" w:cs="Arial"/>
                <w:sz w:val="14"/>
                <w:szCs w:val="14"/>
              </w:rPr>
              <w:t xml:space="preserve"> – capacidade 300 copos, cor branco, medidas: 75 cm (altura) x 19,5 (largura) x 12 cm (profundidade); tubo de café: 5,5 cm (diâmetro); tubo de água: 8,5 (diâmetro).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b/>
                <w:sz w:val="14"/>
                <w:szCs w:val="14"/>
              </w:rPr>
              <w:t>JSN</w:t>
            </w:r>
          </w:p>
        </w:tc>
        <w:tc>
          <w:tcPr>
            <w:tcW w:w="850" w:type="dxa"/>
            <w:vAlign w:val="center"/>
          </w:tcPr>
          <w:p w:rsidR="005954D4" w:rsidRPr="005954D4" w:rsidRDefault="005954D4" w:rsidP="00CE03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37,</w:t>
            </w:r>
            <w:r w:rsidR="00CE03B9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992" w:type="dxa"/>
            <w:vAlign w:val="center"/>
          </w:tcPr>
          <w:p w:rsidR="005954D4" w:rsidRPr="005954D4" w:rsidRDefault="00CE03B9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925,00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7B3F26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LUVA LÁTEX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para limpeza pesada com verniz </w:t>
            </w:r>
            <w:proofErr w:type="spellStart"/>
            <w:r w:rsidRPr="005954D4">
              <w:rPr>
                <w:rFonts w:ascii="Arial" w:hAnsi="Arial" w:cs="Arial"/>
                <w:sz w:val="14"/>
                <w:szCs w:val="14"/>
              </w:rPr>
              <w:t>silver</w:t>
            </w:r>
            <w:proofErr w:type="spellEnd"/>
            <w:r w:rsidRPr="005954D4">
              <w:rPr>
                <w:rFonts w:ascii="Arial" w:hAnsi="Arial" w:cs="Arial"/>
                <w:sz w:val="14"/>
                <w:szCs w:val="14"/>
              </w:rPr>
              <w:t xml:space="preserve"> e palma antiderrapante – limpeza de pisos, com maior resistência a produtos químicos.  </w:t>
            </w:r>
          </w:p>
          <w:p w:rsidR="005954D4" w:rsidRPr="005954D4" w:rsidRDefault="005954D4" w:rsidP="007B3F26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100 para o tamanho (</w:t>
            </w:r>
            <w:r w:rsidRPr="005954D4">
              <w:rPr>
                <w:rFonts w:ascii="Arial" w:hAnsi="Arial" w:cs="Arial"/>
                <w:b/>
                <w:sz w:val="14"/>
                <w:szCs w:val="14"/>
              </w:rPr>
              <w:t>M</w:t>
            </w:r>
            <w:r w:rsidRPr="005954D4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5954D4" w:rsidRPr="005954D4" w:rsidRDefault="005954D4" w:rsidP="00DC3313">
            <w:pPr>
              <w:pStyle w:val="Defaul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150 para o tamanho (</w:t>
            </w:r>
            <w:r w:rsidRPr="005954D4">
              <w:rPr>
                <w:rFonts w:ascii="Arial" w:hAnsi="Arial" w:cs="Arial"/>
                <w:b/>
                <w:sz w:val="14"/>
                <w:szCs w:val="14"/>
              </w:rPr>
              <w:t>G</w:t>
            </w:r>
            <w:r w:rsidRPr="005954D4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DC3313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Danny</w:t>
            </w:r>
          </w:p>
        </w:tc>
        <w:tc>
          <w:tcPr>
            <w:tcW w:w="850" w:type="dxa"/>
            <w:vAlign w:val="center"/>
          </w:tcPr>
          <w:p w:rsidR="005954D4" w:rsidRPr="005954D4" w:rsidRDefault="00DC3313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6,90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DC33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</w:t>
            </w:r>
            <w:r w:rsidR="00DC3313">
              <w:rPr>
                <w:rFonts w:ascii="Arial" w:hAnsi="Arial" w:cs="Arial"/>
                <w:sz w:val="14"/>
                <w:szCs w:val="14"/>
              </w:rPr>
              <w:t>725,00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DC3313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GARRAFA TÉRMICA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de pressão em inox com alça e capacidade mínima de 1l, conservação térmica mínima de 6h, isolamento térmico em ampola de vidro, livre de BPA, em material atóxico, garantia mínima de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 meses contra defeitos de fabricação.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DC3313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sz w:val="14"/>
                <w:szCs w:val="14"/>
              </w:rPr>
              <w:t>Termolar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118,00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2.360,00</w:t>
            </w:r>
          </w:p>
        </w:tc>
      </w:tr>
      <w:tr w:rsidR="005954D4" w:rsidRPr="005954D4" w:rsidTr="005954D4">
        <w:tc>
          <w:tcPr>
            <w:tcW w:w="567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5954D4" w:rsidRPr="005954D4" w:rsidRDefault="005954D4" w:rsidP="00DC331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>LÂMPADA LED</w:t>
            </w:r>
            <w:r w:rsidRPr="005954D4">
              <w:rPr>
                <w:rFonts w:ascii="Arial" w:hAnsi="Arial" w:cs="Arial"/>
                <w:sz w:val="14"/>
                <w:szCs w:val="14"/>
              </w:rPr>
              <w:t xml:space="preserve"> - tensão nominal bivolt, potência nominal </w:t>
            </w:r>
            <w:proofErr w:type="gramStart"/>
            <w:r w:rsidRPr="005954D4">
              <w:rPr>
                <w:rFonts w:ascii="Arial" w:hAnsi="Arial" w:cs="Arial"/>
                <w:sz w:val="14"/>
                <w:szCs w:val="14"/>
              </w:rPr>
              <w:t>9w</w:t>
            </w:r>
            <w:proofErr w:type="gramEnd"/>
            <w:r w:rsidRPr="005954D4">
              <w:rPr>
                <w:rFonts w:ascii="Arial" w:hAnsi="Arial" w:cs="Arial"/>
                <w:sz w:val="14"/>
                <w:szCs w:val="14"/>
              </w:rPr>
              <w:t xml:space="preserve">, temperatura de cor branca fria, 6000k (± 10%), tipo base e-27, tipo bulbo a60, fluxo luminoso mínimo 860 </w:t>
            </w:r>
            <w:proofErr w:type="spellStart"/>
            <w:r w:rsidRPr="005954D4">
              <w:rPr>
                <w:rFonts w:ascii="Arial" w:hAnsi="Arial" w:cs="Arial"/>
                <w:sz w:val="14"/>
                <w:szCs w:val="14"/>
              </w:rPr>
              <w:t>lm</w:t>
            </w:r>
            <w:proofErr w:type="spellEnd"/>
            <w:r w:rsidRPr="005954D4">
              <w:rPr>
                <w:rFonts w:ascii="Arial" w:hAnsi="Arial" w:cs="Arial"/>
                <w:sz w:val="14"/>
                <w:szCs w:val="14"/>
              </w:rPr>
              <w:t>, vida útil mínima 25000 horas. Certificação INMETRO e selo ENCE.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eastAsia="Malgun Gothic" w:hAnsi="Arial" w:cs="Arial"/>
                <w:color w:val="000000"/>
                <w:sz w:val="14"/>
                <w:szCs w:val="14"/>
              </w:rPr>
            </w:pPr>
            <w:r w:rsidRPr="005954D4">
              <w:rPr>
                <w:rFonts w:ascii="Arial" w:eastAsia="Malgun Gothic" w:hAnsi="Arial" w:cs="Arial"/>
                <w:color w:val="000000"/>
                <w:sz w:val="14"/>
                <w:szCs w:val="14"/>
              </w:rPr>
              <w:t>UND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4D4" w:rsidRPr="005954D4" w:rsidRDefault="00DC3313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54D4">
              <w:rPr>
                <w:rFonts w:ascii="Arial" w:hAnsi="Arial" w:cs="Arial"/>
                <w:b/>
                <w:sz w:val="14"/>
                <w:szCs w:val="14"/>
              </w:rPr>
              <w:t>Osram</w:t>
            </w:r>
            <w:proofErr w:type="spellEnd"/>
          </w:p>
        </w:tc>
        <w:tc>
          <w:tcPr>
            <w:tcW w:w="850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24,00</w:t>
            </w:r>
          </w:p>
        </w:tc>
        <w:tc>
          <w:tcPr>
            <w:tcW w:w="992" w:type="dxa"/>
            <w:vAlign w:val="center"/>
          </w:tcPr>
          <w:p w:rsidR="005954D4" w:rsidRPr="005954D4" w:rsidRDefault="005954D4" w:rsidP="007B3F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54D4">
              <w:rPr>
                <w:rFonts w:ascii="Arial" w:hAnsi="Arial" w:cs="Arial"/>
                <w:sz w:val="14"/>
                <w:szCs w:val="14"/>
              </w:rPr>
              <w:t>1.440,00</w:t>
            </w:r>
          </w:p>
        </w:tc>
      </w:tr>
      <w:tr w:rsidR="005954D4" w:rsidRPr="005954D4" w:rsidTr="005954D4">
        <w:tc>
          <w:tcPr>
            <w:tcW w:w="8221" w:type="dxa"/>
            <w:gridSpan w:val="6"/>
            <w:shd w:val="clear" w:color="auto" w:fill="auto"/>
            <w:vAlign w:val="center"/>
          </w:tcPr>
          <w:p w:rsidR="005954D4" w:rsidRPr="005954D4" w:rsidRDefault="005954D4" w:rsidP="007B3F26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954D4">
              <w:rPr>
                <w:rFonts w:ascii="Arial" w:hAnsi="Arial" w:cs="Arial"/>
                <w:b/>
                <w:sz w:val="14"/>
                <w:szCs w:val="14"/>
              </w:rPr>
              <w:t xml:space="preserve">TOTAL: </w:t>
            </w:r>
          </w:p>
        </w:tc>
        <w:tc>
          <w:tcPr>
            <w:tcW w:w="992" w:type="dxa"/>
            <w:vAlign w:val="center"/>
          </w:tcPr>
          <w:p w:rsidR="005954D4" w:rsidRPr="005954D4" w:rsidRDefault="00DC3313" w:rsidP="007B3F2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77.789,20</w:t>
            </w:r>
          </w:p>
        </w:tc>
      </w:tr>
    </w:tbl>
    <w:p w:rsidR="005954D4" w:rsidRPr="0024722E" w:rsidRDefault="005954D4" w:rsidP="00B557D7">
      <w:pPr>
        <w:autoSpaceDE w:val="0"/>
        <w:autoSpaceDN w:val="0"/>
        <w:adjustRightInd w:val="0"/>
        <w:ind w:left="4395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Doravante denominados FORNECEDORES, resolvem registrar os preços, com integral observância da Lei nº 8.666, de 21 de junho de 1993, com as alterações posteriores e Decreto Municipal nº 1.089, de 12 de abril de 2003, mediante cláusulas e condições seguintes:</w:t>
      </w:r>
    </w:p>
    <w:p w:rsidR="00B557D7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:rsidR="00A56F91" w:rsidRPr="0024722E" w:rsidRDefault="00A56F91" w:rsidP="00B557D7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lastRenderedPageBreak/>
        <w:t>CLÁUSULA PRIMEIRA – DO OBJETO</w:t>
      </w: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O objeto desta ATA é o </w:t>
      </w:r>
      <w:r w:rsidRPr="0024722E">
        <w:rPr>
          <w:rFonts w:ascii="Arial" w:hAnsi="Arial" w:cs="Arial"/>
          <w:b/>
          <w:bCs/>
          <w:color w:val="000000"/>
          <w:sz w:val="19"/>
          <w:szCs w:val="19"/>
        </w:rPr>
        <w:t xml:space="preserve">REGISTRO DE PREÇOS PARA </w:t>
      </w:r>
      <w:r w:rsidRPr="0024722E">
        <w:rPr>
          <w:rFonts w:ascii="Arial" w:hAnsi="Arial" w:cs="Arial"/>
          <w:b/>
          <w:sz w:val="19"/>
          <w:szCs w:val="19"/>
        </w:rPr>
        <w:t>AQUISIÇÃO DE MATERIAIS DE LIMPEZA E DESCARTÁVEIS, PARA ATENDIMENTO DAS NECESSIDADES DE CONSUMO DA CÂMARA MUNICIPAL DO CABO DE SANTO AGOSTINHO,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 </w:t>
      </w:r>
      <w:r w:rsidRPr="0024722E">
        <w:rPr>
          <w:rFonts w:ascii="Arial" w:hAnsi="Arial" w:cs="Arial"/>
          <w:sz w:val="19"/>
          <w:szCs w:val="19"/>
        </w:rPr>
        <w:t>para o período de 12 (doze) meses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, </w:t>
      </w:r>
      <w:r w:rsidRPr="0024722E">
        <w:rPr>
          <w:rFonts w:ascii="Arial" w:hAnsi="Arial" w:cs="Arial"/>
          <w:sz w:val="19"/>
          <w:szCs w:val="19"/>
        </w:rPr>
        <w:t xml:space="preserve">de conformidade com as especificações previstas no Anexo I e propostas </w:t>
      </w:r>
      <w:proofErr w:type="gramStart"/>
      <w:r w:rsidRPr="0024722E">
        <w:rPr>
          <w:rFonts w:ascii="Arial" w:hAnsi="Arial" w:cs="Arial"/>
          <w:sz w:val="19"/>
          <w:szCs w:val="19"/>
        </w:rPr>
        <w:t>apresentadas na licitação Pregão Presencial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nº </w:t>
      </w:r>
      <w:r w:rsidR="00F84C1F">
        <w:rPr>
          <w:rFonts w:ascii="Arial" w:hAnsi="Arial" w:cs="Arial"/>
          <w:sz w:val="19"/>
          <w:szCs w:val="19"/>
        </w:rPr>
        <w:t>003/</w:t>
      </w:r>
      <w:r w:rsidRPr="0024722E">
        <w:rPr>
          <w:rFonts w:ascii="Arial" w:hAnsi="Arial" w:cs="Arial"/>
          <w:sz w:val="19"/>
          <w:szCs w:val="19"/>
        </w:rPr>
        <w:t xml:space="preserve">2018 e Processo Administrativo nº </w:t>
      </w:r>
      <w:r w:rsidR="00F84C1F">
        <w:rPr>
          <w:rFonts w:ascii="Arial" w:hAnsi="Arial" w:cs="Arial"/>
          <w:sz w:val="19"/>
          <w:szCs w:val="19"/>
        </w:rPr>
        <w:t>003/</w:t>
      </w:r>
      <w:r w:rsidRPr="0024722E">
        <w:rPr>
          <w:rFonts w:ascii="Arial" w:hAnsi="Arial" w:cs="Arial"/>
          <w:sz w:val="19"/>
          <w:szCs w:val="19"/>
        </w:rPr>
        <w:t>2018, que integram este instrumento.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SEGUNDA – VALIDADE DO REGISTRO DE PREÇOS</w:t>
      </w: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right="-57"/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sz w:val="19"/>
          <w:szCs w:val="19"/>
        </w:rPr>
        <w:t>A presente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Ata de Registro de Preços terá validade improrrogável de </w:t>
      </w:r>
      <w:r w:rsidRPr="0024722E">
        <w:rPr>
          <w:rFonts w:ascii="Arial" w:hAnsi="Arial" w:cs="Arial"/>
          <w:b/>
          <w:bCs/>
          <w:sz w:val="19"/>
          <w:szCs w:val="19"/>
        </w:rPr>
        <w:t>12 (doze) meses</w:t>
      </w:r>
      <w:r w:rsidRPr="0024722E">
        <w:rPr>
          <w:rFonts w:ascii="Arial" w:hAnsi="Arial" w:cs="Arial"/>
          <w:sz w:val="19"/>
          <w:szCs w:val="19"/>
        </w:rPr>
        <w:t>, contados a partir da data de sua assinatura.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TERCEIRA – DA SOLICITAÇÃO DOS PRODUTOS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right="-57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Os objetos descritos nesta Ata de Registro de Preços serão solicitados de ACORDO COM AS NECESSIDADES da Câmara Municipal, mediante emissão de </w:t>
      </w:r>
      <w:r w:rsidRPr="0024722E">
        <w:rPr>
          <w:rFonts w:ascii="Arial" w:hAnsi="Arial" w:cs="Arial"/>
          <w:b/>
          <w:bCs/>
          <w:sz w:val="19"/>
          <w:szCs w:val="19"/>
        </w:rPr>
        <w:t>Autorização do Fornecimento</w:t>
      </w:r>
      <w:r w:rsidRPr="0024722E">
        <w:rPr>
          <w:rFonts w:ascii="Arial" w:hAnsi="Arial" w:cs="Arial"/>
          <w:sz w:val="19"/>
          <w:szCs w:val="19"/>
        </w:rPr>
        <w:t xml:space="preserve">, os quais deverão ser entregues </w:t>
      </w:r>
      <w:r w:rsidRPr="0024722E">
        <w:rPr>
          <w:rFonts w:ascii="Arial" w:hAnsi="Arial" w:cs="Arial"/>
          <w:iCs/>
          <w:sz w:val="19"/>
          <w:szCs w:val="19"/>
        </w:rPr>
        <w:t>no local determinado na Nota Fiscal</w:t>
      </w:r>
      <w:r w:rsidRPr="0024722E">
        <w:rPr>
          <w:rFonts w:ascii="Arial" w:hAnsi="Arial" w:cs="Arial"/>
          <w:bCs/>
          <w:sz w:val="19"/>
          <w:szCs w:val="19"/>
        </w:rPr>
        <w:t>,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 </w:t>
      </w:r>
      <w:r w:rsidRPr="0024722E">
        <w:rPr>
          <w:rFonts w:ascii="Arial" w:hAnsi="Arial" w:cs="Arial"/>
          <w:sz w:val="19"/>
          <w:szCs w:val="19"/>
        </w:rPr>
        <w:t>durante a vigência da respectiva Ata de Registro de Preços.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QUARTA – DO FORNECIMENTO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 - A entrega 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SERÁ DE FORMA PARCELADA </w:t>
      </w:r>
      <w:r w:rsidRPr="0024722E">
        <w:rPr>
          <w:rFonts w:ascii="Arial" w:hAnsi="Arial" w:cs="Arial"/>
          <w:sz w:val="19"/>
          <w:szCs w:val="19"/>
        </w:rPr>
        <w:t xml:space="preserve">e efetuada no 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prazo máximo de até 05 (cinco) dias úteis, a contar da data de recebimento da Autorização de Fornecimento </w:t>
      </w:r>
      <w:r w:rsidRPr="0024722E">
        <w:rPr>
          <w:rFonts w:ascii="Arial" w:hAnsi="Arial" w:cs="Arial"/>
          <w:sz w:val="19"/>
          <w:szCs w:val="19"/>
        </w:rPr>
        <w:t>expedida pela Coordenação Operacional de Compras e ou Almoxarifado Central, entregue no local determinado, acompanhado da Nota Fiscal.</w:t>
      </w:r>
    </w:p>
    <w:p w:rsidR="00B557D7" w:rsidRPr="0024722E" w:rsidRDefault="00B557D7" w:rsidP="00B557D7">
      <w:pPr>
        <w:ind w:left="360" w:right="-61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ind w:right="-1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II - Os produtos deverão ser entregues na forma especificada na Ordem de Fornecimento, em perfeitas condições de uso, conforme as especificações técnicas exigidas e as propostas apresentadas, no Almoxarifado, localizado na Rua Tenente Manoel Barbosa, nº 131, Cabo de Santo Agostinho – PE, no horário das 8h às 14h.</w:t>
      </w:r>
    </w:p>
    <w:p w:rsidR="00B557D7" w:rsidRPr="0024722E" w:rsidRDefault="00B557D7" w:rsidP="00B557D7">
      <w:pPr>
        <w:autoSpaceDE w:val="0"/>
        <w:ind w:left="50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right="-61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III - O objeto desta licitação será recebido por comissão técnica caso importe em valor superior ao limite estabelecido no art. 23, II, “a” da Lei nº 8.666/93.</w:t>
      </w:r>
    </w:p>
    <w:p w:rsidR="00B557D7" w:rsidRPr="0024722E" w:rsidRDefault="00B557D7" w:rsidP="00B557D7">
      <w:pPr>
        <w:ind w:right="-61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spacing w:line="276" w:lineRule="auto"/>
        <w:ind w:right="-61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IV - A entrega será fiscalizada por responsável ou comissão designada pela Câmara, conforme o caso, que anotará em livro próprio os acontecimentos considerados relevantes, bem como as providências tomadas para sanar as falhas identificadas.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V - A validade do fabricante deverá constar no rótulo dos produtos e as mesmas deverão ter validade de no mínimo 12 (doze) meses a partir da data de entrega, quando for o caso.</w:t>
      </w:r>
    </w:p>
    <w:p w:rsidR="00B557D7" w:rsidRPr="0024722E" w:rsidRDefault="00B557D7" w:rsidP="00B557D7">
      <w:pPr>
        <w:ind w:right="81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ind w:right="-57"/>
        <w:jc w:val="both"/>
        <w:rPr>
          <w:rFonts w:ascii="Arial" w:hAnsi="Arial" w:cs="Arial"/>
          <w:sz w:val="19"/>
          <w:szCs w:val="19"/>
          <w:u w:val="single"/>
        </w:rPr>
      </w:pPr>
      <w:r w:rsidRPr="0024722E">
        <w:rPr>
          <w:rFonts w:ascii="Arial" w:hAnsi="Arial" w:cs="Arial"/>
          <w:sz w:val="19"/>
          <w:szCs w:val="19"/>
        </w:rPr>
        <w:t xml:space="preserve">VI - A entrega deverá ser em dias úteis, dentro do horário de funcionamento da Câmara, </w:t>
      </w:r>
      <w:r w:rsidRPr="0024722E">
        <w:rPr>
          <w:rFonts w:ascii="Arial" w:hAnsi="Arial" w:cs="Arial"/>
          <w:sz w:val="19"/>
          <w:szCs w:val="19"/>
          <w:u w:val="single"/>
        </w:rPr>
        <w:t>salvo em casos excepcionais devidamente justificados pela contratante.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QUINTA – QUALIDADE DOS PRODUTOS E CONDIÇÕES DE RECEBIMENTO DO OBJETO DA ATA DE REGISTRO DE PREÇOS</w:t>
      </w: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 – Os produtos objetos desta licitação deverão ser de </w:t>
      </w:r>
      <w:r w:rsidRPr="0024722E">
        <w:rPr>
          <w:rFonts w:ascii="Arial" w:hAnsi="Arial" w:cs="Arial"/>
          <w:b/>
          <w:bCs/>
          <w:sz w:val="19"/>
          <w:szCs w:val="19"/>
        </w:rPr>
        <w:t>EXCELENTE QUALIDADE, obedecendo às normas técnicas, controle de qualidade e atender estritamente as discriminações dos itens constantes no Termo de Referência.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II – O produto da presente licitação será recebido: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a) provisoriamente, </w:t>
      </w:r>
      <w:r w:rsidRPr="0024722E">
        <w:rPr>
          <w:rFonts w:ascii="Arial" w:hAnsi="Arial" w:cs="Arial"/>
          <w:sz w:val="19"/>
          <w:szCs w:val="19"/>
        </w:rPr>
        <w:t>para efeito de posterior verificação de sua conformidade com a especificação e, sendo atestada sua qualidade e conformidade aos termos do Edital, o objeto será recebido em caráter definitivo;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b) definitivamente, </w:t>
      </w:r>
      <w:r w:rsidRPr="0024722E">
        <w:rPr>
          <w:rFonts w:ascii="Arial" w:hAnsi="Arial" w:cs="Arial"/>
          <w:sz w:val="19"/>
          <w:szCs w:val="19"/>
        </w:rPr>
        <w:t>após a verificação da qualidade e quantidade dos mesmos;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c) </w:t>
      </w:r>
      <w:r w:rsidRPr="0024722E">
        <w:rPr>
          <w:rFonts w:ascii="Arial" w:hAnsi="Arial" w:cs="Arial"/>
          <w:sz w:val="19"/>
          <w:szCs w:val="19"/>
        </w:rPr>
        <w:t xml:space="preserve">serão rejeitados no recebimento, os objetos fornecidos com especificações diferentes das constantes no </w:t>
      </w:r>
      <w:r w:rsidRPr="0024722E">
        <w:rPr>
          <w:rFonts w:ascii="Arial" w:hAnsi="Arial" w:cs="Arial"/>
          <w:b/>
          <w:sz w:val="19"/>
          <w:szCs w:val="19"/>
        </w:rPr>
        <w:t>EDITAL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 </w:t>
      </w:r>
      <w:r w:rsidRPr="0024722E">
        <w:rPr>
          <w:rFonts w:ascii="Arial" w:hAnsi="Arial" w:cs="Arial"/>
          <w:sz w:val="19"/>
          <w:szCs w:val="19"/>
        </w:rPr>
        <w:t xml:space="preserve">e das 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MARCAS </w:t>
      </w:r>
      <w:r w:rsidRPr="0024722E">
        <w:rPr>
          <w:rFonts w:ascii="Arial" w:hAnsi="Arial" w:cs="Arial"/>
          <w:sz w:val="19"/>
          <w:szCs w:val="19"/>
        </w:rPr>
        <w:t>apresentadas na proposta, devendo a sua substituição ocorrer na forma e prazos definidos no item abaixo.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lastRenderedPageBreak/>
        <w:t xml:space="preserve">III – Caso o (s) produto (s) sejam considerados </w:t>
      </w:r>
      <w:r w:rsidRPr="0024722E">
        <w:rPr>
          <w:rFonts w:ascii="Arial" w:hAnsi="Arial" w:cs="Arial"/>
          <w:b/>
          <w:bCs/>
          <w:sz w:val="19"/>
          <w:szCs w:val="19"/>
        </w:rPr>
        <w:t>INSATISFATÓRIOS</w:t>
      </w:r>
      <w:r w:rsidRPr="0024722E">
        <w:rPr>
          <w:rFonts w:ascii="Arial" w:hAnsi="Arial" w:cs="Arial"/>
          <w:sz w:val="19"/>
          <w:szCs w:val="19"/>
        </w:rPr>
        <w:t xml:space="preserve">, será lavrado </w:t>
      </w:r>
      <w:r w:rsidRPr="0024722E">
        <w:rPr>
          <w:rFonts w:ascii="Arial" w:hAnsi="Arial" w:cs="Arial"/>
          <w:b/>
          <w:sz w:val="19"/>
          <w:szCs w:val="19"/>
        </w:rPr>
        <w:t>T</w:t>
      </w:r>
      <w:r w:rsidRPr="0024722E">
        <w:rPr>
          <w:rFonts w:ascii="Arial" w:hAnsi="Arial" w:cs="Arial"/>
          <w:b/>
          <w:bCs/>
          <w:sz w:val="19"/>
          <w:szCs w:val="19"/>
        </w:rPr>
        <w:t>ermo de Recusa</w:t>
      </w:r>
      <w:r w:rsidRPr="0024722E">
        <w:rPr>
          <w:rFonts w:ascii="Arial" w:hAnsi="Arial" w:cs="Arial"/>
          <w:sz w:val="19"/>
          <w:szCs w:val="19"/>
        </w:rPr>
        <w:t>, no qual se consignará as desconformidades verificadas, devendo ser substituído, no prazo máximo abaixo fixado: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a) </w:t>
      </w:r>
      <w:r w:rsidRPr="0024722E">
        <w:rPr>
          <w:rFonts w:ascii="Arial" w:hAnsi="Arial" w:cs="Arial"/>
          <w:sz w:val="19"/>
          <w:szCs w:val="19"/>
        </w:rPr>
        <w:t>se disser respeito à especificação, rejeitá-lo no todo, determinando sua substituição ou rescindindo a contratação, sem prejuízo das penalidades cabíveis;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b/>
          <w:bCs/>
          <w:sz w:val="19"/>
          <w:szCs w:val="19"/>
        </w:rPr>
        <w:t>a.</w:t>
      </w:r>
      <w:proofErr w:type="gramEnd"/>
      <w:r w:rsidRPr="0024722E">
        <w:rPr>
          <w:rFonts w:ascii="Arial" w:hAnsi="Arial" w:cs="Arial"/>
          <w:b/>
          <w:bCs/>
          <w:sz w:val="19"/>
          <w:szCs w:val="19"/>
        </w:rPr>
        <w:t xml:space="preserve">1) </w:t>
      </w:r>
      <w:r w:rsidRPr="0024722E">
        <w:rPr>
          <w:rFonts w:ascii="Arial" w:hAnsi="Arial" w:cs="Arial"/>
          <w:sz w:val="19"/>
          <w:szCs w:val="19"/>
        </w:rPr>
        <w:t>na hipótese de substituição, a Contratada deverá fazê-la em conformidade com a indicação da Administração, no prazo máximo de 10 (dez) dias úteis, contados da notificação por escrito, mantido o preço inicialmente contratado;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b) </w:t>
      </w:r>
      <w:r w:rsidRPr="0024722E">
        <w:rPr>
          <w:rFonts w:ascii="Arial" w:hAnsi="Arial" w:cs="Arial"/>
          <w:sz w:val="19"/>
          <w:szCs w:val="19"/>
        </w:rPr>
        <w:t>se disser respeito à diferença das características do objeto, determinar sua complementação ou rescindir a contratação, sem prejuízo das penalidades cabíveis;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b/>
          <w:bCs/>
          <w:sz w:val="19"/>
          <w:szCs w:val="19"/>
        </w:rPr>
        <w:t>b.</w:t>
      </w:r>
      <w:proofErr w:type="gramEnd"/>
      <w:r w:rsidRPr="0024722E">
        <w:rPr>
          <w:rFonts w:ascii="Arial" w:hAnsi="Arial" w:cs="Arial"/>
          <w:b/>
          <w:bCs/>
          <w:sz w:val="19"/>
          <w:szCs w:val="19"/>
        </w:rPr>
        <w:t xml:space="preserve">1) </w:t>
      </w:r>
      <w:r w:rsidRPr="0024722E">
        <w:rPr>
          <w:rFonts w:ascii="Arial" w:hAnsi="Arial" w:cs="Arial"/>
          <w:sz w:val="19"/>
          <w:szCs w:val="19"/>
        </w:rPr>
        <w:t>na hipótese de complementação, a Contratada deverá fazê-la em conformidade com a indicação da Contratante, no prazo máximo de 05 (cinco) dias, contados da notificação por escrito, mantido o preço inicialmente contratado.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SEXTA – DOS PREÇOS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 – Os preços ajustados para a execução do objeto deste Pregão são os constantes da Ata de Registro de Preços e serão fixos ou irreajustáveis.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II – O preço deverá ser fixo, equivalente ao de mercado na data da apresentação da proposta, para pagamento na forma prevista no Edital.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III – Deverão estar incluídas no preço, todas as despesas necessárias à entrega do objeto desta licitação, sem quaisquer ônus para a Administração, tais como frete, tributos etc.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SÉTIMA – DA PREVISÃO DE REVISÃO E REAJUSTAMENTO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 – Durante a vigência da Ata de Registro de Preços, os preços registrados serão fixos e passíveis de recomposição e reajuste, desde que comprovadas </w:t>
      </w:r>
      <w:proofErr w:type="gramStart"/>
      <w:r w:rsidRPr="0024722E">
        <w:rPr>
          <w:rFonts w:ascii="Arial" w:hAnsi="Arial" w:cs="Arial"/>
          <w:sz w:val="19"/>
          <w:szCs w:val="19"/>
        </w:rPr>
        <w:t>a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ocorrência de situação prevista na alínea “d” do inciso II do artigo 65, bem como § 8º do artigo 65 da Lei 8.666/93, respectivamente, ou de redução dos preços praticados no mercado.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II - Ocorrendo a variação de preços, na hipótese acima citada, o beneficiário do registro poderá solicitar a atualização dos preços, através de pedido formal endereçado a Câmara Municipal, instruído com documentos que comprovem a procedência do pedido, tais como: lista de preços dos fabricantes, com Notas Fiscais de compra imediatamente anteriores e posteriores à variação alegada à aquisição dos produtos, matérias-primas, componentes ou de outros documentos.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III – Mesmo comprovada às ocorrências das hipóteses previstas na alínea “d” do inciso II do artigo 65, bem como § 8º do artigo 65 da Lei 8.666/93, a Administração, se julgar conveniente, poderá optar por cancelar a Ata e iniciar outro processo licitatório.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IV – Comprovada a redução dos preços praticados no mercado nas mesmas condições do registro e, definido o novo preço máximo a ser pago pela Administração, o fornecedor registrado será convocado pela Câmara Municipal para a alteração, por aditamento, do preço da Ata de Registro de Preços, sendo que o novo preço fixado será válido a partir da publicação no Diário Oficial do Município do Cabo de Santo Agostinho. </w:t>
      </w: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OITAVA – DAS CONDIÇÕES DE PAGAMENTO</w:t>
      </w:r>
    </w:p>
    <w:p w:rsidR="00B557D7" w:rsidRPr="0024722E" w:rsidRDefault="00B557D7" w:rsidP="00B557D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tabs>
          <w:tab w:val="left" w:pos="9356"/>
        </w:tabs>
        <w:spacing w:line="276" w:lineRule="auto"/>
        <w:ind w:right="222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 - O pagamento será realizado em até em até </w:t>
      </w:r>
      <w:proofErr w:type="gramStart"/>
      <w:r w:rsidRPr="0024722E">
        <w:rPr>
          <w:rFonts w:ascii="Arial" w:hAnsi="Arial" w:cs="Arial"/>
          <w:sz w:val="19"/>
          <w:szCs w:val="19"/>
        </w:rPr>
        <w:t>30 (trinta) dias após a apresentação da Nota Fiscal, devidamente atestada, pelo setor competente Câmara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Municipal.</w:t>
      </w:r>
    </w:p>
    <w:p w:rsidR="00B557D7" w:rsidRPr="0024722E" w:rsidRDefault="00B557D7" w:rsidP="00B557D7">
      <w:pPr>
        <w:tabs>
          <w:tab w:val="left" w:pos="9356"/>
        </w:tabs>
        <w:ind w:right="222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tabs>
          <w:tab w:val="left" w:pos="9356"/>
        </w:tabs>
        <w:ind w:right="222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II - A fatura referente ao serviço será encaminhada ao setor competente da Câmara Municipal, para as providências relativas à conferência e verificação da sua compatibilidade com o atesto emitido pelo Servidor ou Comissão de Recebimento.</w:t>
      </w:r>
    </w:p>
    <w:p w:rsidR="00B557D7" w:rsidRPr="0024722E" w:rsidRDefault="00B557D7" w:rsidP="00B557D7">
      <w:pPr>
        <w:tabs>
          <w:tab w:val="left" w:pos="9356"/>
        </w:tabs>
        <w:ind w:right="222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spacing w:before="120"/>
        <w:ind w:right="79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III - </w:t>
      </w:r>
      <w:r w:rsidRPr="0024722E">
        <w:rPr>
          <w:rFonts w:ascii="Arial" w:hAnsi="Arial" w:cs="Arial"/>
          <w:color w:val="000000"/>
          <w:sz w:val="19"/>
          <w:szCs w:val="19"/>
        </w:rPr>
        <w:t>É condição contratual a manutenção, por parte da contratada, das condições de habilitação, inclusive quanto:</w:t>
      </w:r>
    </w:p>
    <w:p w:rsidR="00B557D7" w:rsidRPr="0024722E" w:rsidRDefault="00B557D7" w:rsidP="00B557D7">
      <w:pPr>
        <w:spacing w:before="100" w:beforeAutospacing="1"/>
        <w:ind w:left="567"/>
        <w:jc w:val="both"/>
        <w:rPr>
          <w:rFonts w:ascii="Arial" w:hAnsi="Arial" w:cs="Arial"/>
          <w:color w:val="000000"/>
          <w:sz w:val="19"/>
          <w:szCs w:val="19"/>
        </w:rPr>
      </w:pPr>
      <w:r w:rsidRPr="0024722E">
        <w:rPr>
          <w:rFonts w:ascii="Arial" w:hAnsi="Arial" w:cs="Arial"/>
          <w:color w:val="000000"/>
          <w:sz w:val="19"/>
          <w:szCs w:val="19"/>
        </w:rPr>
        <w:lastRenderedPageBreak/>
        <w:t>a) Existência de qualquer débito para com a Contratante, até que seja efetivamente pago ou descontado de eventuais créditos que a contratada tenha perante a Câmara;</w:t>
      </w:r>
    </w:p>
    <w:p w:rsidR="00B557D7" w:rsidRPr="0024722E" w:rsidRDefault="00B557D7" w:rsidP="00B557D7">
      <w:pPr>
        <w:spacing w:before="100" w:beforeAutospacing="1"/>
        <w:ind w:left="567"/>
        <w:jc w:val="both"/>
        <w:rPr>
          <w:rFonts w:ascii="Arial" w:hAnsi="Arial" w:cs="Arial"/>
          <w:color w:val="000000"/>
          <w:sz w:val="19"/>
          <w:szCs w:val="19"/>
        </w:rPr>
      </w:pPr>
      <w:r w:rsidRPr="0024722E">
        <w:rPr>
          <w:rFonts w:ascii="Arial" w:hAnsi="Arial" w:cs="Arial"/>
          <w:color w:val="000000"/>
          <w:sz w:val="19"/>
          <w:szCs w:val="19"/>
        </w:rPr>
        <w:t> b) Existência de débitos de obrigações trabalhistas, inclusive contribuições previdenciárias e depósitos do FGTS, decorrentes da execução dos serviços objeto do contrato, até a sua regularização perante os órgãos competentes;</w:t>
      </w:r>
    </w:p>
    <w:p w:rsidR="00B557D7" w:rsidRPr="0024722E" w:rsidRDefault="00B557D7" w:rsidP="00B557D7">
      <w:pPr>
        <w:spacing w:before="100" w:beforeAutospacing="1"/>
        <w:ind w:left="567"/>
        <w:jc w:val="both"/>
        <w:rPr>
          <w:rFonts w:ascii="Arial" w:hAnsi="Arial" w:cs="Arial"/>
          <w:color w:val="000000"/>
          <w:sz w:val="19"/>
          <w:szCs w:val="19"/>
        </w:rPr>
      </w:pPr>
      <w:r w:rsidRPr="0024722E">
        <w:rPr>
          <w:rFonts w:ascii="Arial" w:hAnsi="Arial" w:cs="Arial"/>
          <w:color w:val="000000"/>
          <w:sz w:val="19"/>
          <w:szCs w:val="19"/>
        </w:rPr>
        <w:t> c) Existência de débitos de natureza fiscal para com as fazendas federal, estadual e municipal;</w:t>
      </w:r>
    </w:p>
    <w:p w:rsidR="00B557D7" w:rsidRPr="0024722E" w:rsidRDefault="00B557D7" w:rsidP="00B557D7">
      <w:pPr>
        <w:spacing w:before="100" w:beforeAutospacing="1"/>
        <w:jc w:val="both"/>
        <w:rPr>
          <w:rFonts w:ascii="Arial" w:hAnsi="Arial" w:cs="Arial"/>
          <w:color w:val="000000"/>
          <w:sz w:val="19"/>
          <w:szCs w:val="19"/>
        </w:rPr>
      </w:pPr>
      <w:r w:rsidRPr="0024722E">
        <w:rPr>
          <w:rFonts w:ascii="Arial" w:hAnsi="Arial" w:cs="Arial"/>
          <w:color w:val="000000"/>
          <w:sz w:val="19"/>
          <w:szCs w:val="19"/>
        </w:rPr>
        <w:t>IV - A Contratante poderá sustar o pagamento da nota fiscal/fatura, nos seguintes casos:</w:t>
      </w:r>
    </w:p>
    <w:p w:rsidR="00B557D7" w:rsidRPr="0024722E" w:rsidRDefault="00B557D7" w:rsidP="00B557D7">
      <w:pPr>
        <w:spacing w:before="100" w:beforeAutospacing="1"/>
        <w:ind w:left="567"/>
        <w:jc w:val="both"/>
        <w:rPr>
          <w:rFonts w:ascii="Arial" w:hAnsi="Arial" w:cs="Arial"/>
          <w:color w:val="000000"/>
          <w:sz w:val="19"/>
          <w:szCs w:val="19"/>
        </w:rPr>
      </w:pPr>
      <w:r w:rsidRPr="0024722E">
        <w:rPr>
          <w:rFonts w:ascii="Arial" w:hAnsi="Arial" w:cs="Arial"/>
          <w:color w:val="000000"/>
          <w:sz w:val="19"/>
          <w:szCs w:val="19"/>
        </w:rPr>
        <w:t>a) Paralisação dos serviços por parte da contratada, até o seu reinício;</w:t>
      </w:r>
    </w:p>
    <w:p w:rsidR="00B557D7" w:rsidRPr="0024722E" w:rsidRDefault="00B557D7" w:rsidP="00B557D7">
      <w:pPr>
        <w:spacing w:before="100" w:beforeAutospacing="1"/>
        <w:ind w:left="567"/>
        <w:jc w:val="both"/>
        <w:rPr>
          <w:rFonts w:ascii="Arial" w:hAnsi="Arial" w:cs="Arial"/>
          <w:color w:val="000000"/>
          <w:sz w:val="19"/>
          <w:szCs w:val="19"/>
        </w:rPr>
      </w:pPr>
      <w:r w:rsidRPr="0024722E">
        <w:rPr>
          <w:rFonts w:ascii="Arial" w:hAnsi="Arial" w:cs="Arial"/>
          <w:color w:val="000000"/>
          <w:sz w:val="19"/>
          <w:szCs w:val="19"/>
        </w:rPr>
        <w:t>b) Execução defeituosa dos serviços até que sejam refeitos ou reparados;</w:t>
      </w:r>
    </w:p>
    <w:p w:rsidR="00B557D7" w:rsidRPr="0024722E" w:rsidRDefault="00B557D7" w:rsidP="00B557D7">
      <w:pPr>
        <w:spacing w:before="100" w:beforeAutospacing="1"/>
        <w:ind w:left="567"/>
        <w:jc w:val="both"/>
        <w:rPr>
          <w:rFonts w:ascii="Arial" w:hAnsi="Arial" w:cs="Arial"/>
          <w:color w:val="000000"/>
          <w:sz w:val="19"/>
          <w:szCs w:val="19"/>
        </w:rPr>
      </w:pPr>
      <w:r w:rsidRPr="0024722E">
        <w:rPr>
          <w:rFonts w:ascii="Arial" w:hAnsi="Arial" w:cs="Arial"/>
          <w:color w:val="000000"/>
          <w:sz w:val="19"/>
          <w:szCs w:val="19"/>
        </w:rPr>
        <w:t>c) Existência de valores comprovadamente pagos a menor do que o estipulado no detalhamento de sua Proposta de Preços, referentes a taxas e imposto, até a correção dos valores;</w:t>
      </w:r>
    </w:p>
    <w:p w:rsidR="00B557D7" w:rsidRPr="0024722E" w:rsidRDefault="00B557D7" w:rsidP="00B557D7">
      <w:pPr>
        <w:spacing w:before="100" w:beforeAutospacing="1"/>
        <w:ind w:left="567"/>
        <w:jc w:val="both"/>
        <w:rPr>
          <w:rFonts w:ascii="Arial" w:hAnsi="Arial" w:cs="Arial"/>
          <w:color w:val="000000"/>
          <w:sz w:val="19"/>
          <w:szCs w:val="19"/>
        </w:rPr>
      </w:pPr>
      <w:r w:rsidRPr="0024722E">
        <w:rPr>
          <w:rFonts w:ascii="Arial" w:hAnsi="Arial" w:cs="Arial"/>
          <w:color w:val="000000"/>
          <w:sz w:val="19"/>
          <w:szCs w:val="19"/>
        </w:rPr>
        <w:t>d) Não atendimento de qualquer obrigação contratual ou exigências da fiscalização.</w:t>
      </w:r>
    </w:p>
    <w:p w:rsidR="00B557D7" w:rsidRPr="0024722E" w:rsidRDefault="00B557D7" w:rsidP="00B557D7">
      <w:pPr>
        <w:tabs>
          <w:tab w:val="left" w:pos="9356"/>
        </w:tabs>
        <w:ind w:right="222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tabs>
          <w:tab w:val="left" w:pos="8647"/>
          <w:tab w:val="left" w:pos="9356"/>
        </w:tabs>
        <w:spacing w:line="276" w:lineRule="auto"/>
        <w:ind w:right="-57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V - A contratada é responsável pelos pagamentos de quaisquer tributos, sejam eles sociais, trabalhistas, previdenciários, fiscais, comerciais ou de qualquer outra natureza resultantes da execução do contrato.</w:t>
      </w:r>
    </w:p>
    <w:p w:rsidR="00B557D7" w:rsidRPr="0024722E" w:rsidRDefault="00B557D7" w:rsidP="00B557D7">
      <w:pPr>
        <w:spacing w:line="276" w:lineRule="auto"/>
        <w:ind w:right="648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NONA – DAS OBRIGAÇÕES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>I - Da Contratada: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highlight w:val="yellow"/>
        </w:rPr>
      </w:pP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a) Arcar, exclusivamente, com todas as despesas diretas e indiretas decorrentes da execução do objeto, bem como tributos, fretes, tarifas e as demais despesas, que deverão estar inclusas no preço proposto, e em hipótese alguma poderão ser destacadas quando da emissão da nota fiscal/fatura, não transferindo à Secretaria Demandante a responsabilidade por seu pagamento, nem poderá onerar, sob qualquer pretexto o objeto do contrato;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br/>
        <w:t xml:space="preserve">b) Responsabilizar-se pelos encargos trabalhistas, previdenciários, fiscais e comerciais resultantes da execução contratual. A Inadimplência da 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24722E">
        <w:rPr>
          <w:rFonts w:ascii="Arial" w:hAnsi="Arial" w:cs="Arial"/>
          <w:sz w:val="19"/>
          <w:szCs w:val="19"/>
        </w:rPr>
        <w:t xml:space="preserve">com referência aos encargos trabalhista, fiscais e comerciais não transfere ao 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CONTRATANTE </w:t>
      </w:r>
      <w:r w:rsidRPr="0024722E">
        <w:rPr>
          <w:rFonts w:ascii="Arial" w:hAnsi="Arial" w:cs="Arial"/>
          <w:sz w:val="19"/>
          <w:szCs w:val="19"/>
        </w:rPr>
        <w:t xml:space="preserve">a responsabilidade por seu pagamento.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c) Prestar as informações e os esclarecimentos que venham a ser solicitados pelo </w:t>
      </w:r>
      <w:r w:rsidRPr="0024722E">
        <w:rPr>
          <w:rFonts w:ascii="Arial" w:hAnsi="Arial" w:cs="Arial"/>
          <w:b/>
          <w:bCs/>
          <w:sz w:val="19"/>
          <w:szCs w:val="19"/>
        </w:rPr>
        <w:t>CONTRATANTE</w:t>
      </w:r>
      <w:r w:rsidRPr="0024722E">
        <w:rPr>
          <w:rFonts w:ascii="Arial" w:hAnsi="Arial" w:cs="Arial"/>
          <w:sz w:val="19"/>
          <w:szCs w:val="19"/>
        </w:rPr>
        <w:t xml:space="preserve">;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d) Fornecer todas as informações julgadas relevantes pelo </w:t>
      </w:r>
      <w:r w:rsidRPr="0024722E">
        <w:rPr>
          <w:rFonts w:ascii="Arial" w:hAnsi="Arial" w:cs="Arial"/>
          <w:b/>
          <w:bCs/>
          <w:sz w:val="19"/>
          <w:szCs w:val="19"/>
        </w:rPr>
        <w:t>CONTRATANTE</w:t>
      </w:r>
      <w:r w:rsidRPr="0024722E">
        <w:rPr>
          <w:rFonts w:ascii="Arial" w:hAnsi="Arial" w:cs="Arial"/>
          <w:sz w:val="19"/>
          <w:szCs w:val="19"/>
        </w:rPr>
        <w:t xml:space="preserve">;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e) Cumprir rigorosamente os prazos estabelecidos conforme especificados no edital, Termo de Referência e seus anexos, sujeitando-se às sanções estabelecidas no instrumento convocatório e nas Leis Federais </w:t>
      </w:r>
      <w:proofErr w:type="spellStart"/>
      <w:r w:rsidRPr="0024722E">
        <w:rPr>
          <w:rFonts w:ascii="Arial" w:hAnsi="Arial" w:cs="Arial"/>
          <w:sz w:val="19"/>
          <w:szCs w:val="19"/>
        </w:rPr>
        <w:t>nºs</w:t>
      </w:r>
      <w:proofErr w:type="spellEnd"/>
      <w:r w:rsidRPr="0024722E">
        <w:rPr>
          <w:rFonts w:ascii="Arial" w:hAnsi="Arial" w:cs="Arial"/>
          <w:sz w:val="19"/>
          <w:szCs w:val="19"/>
        </w:rPr>
        <w:t xml:space="preserve"> 8.666/93, 10.520/02 e demais legislações pertinentes.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f) Comunicar ao 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CONTRATANTE </w:t>
      </w:r>
      <w:r w:rsidRPr="0024722E">
        <w:rPr>
          <w:rFonts w:ascii="Arial" w:hAnsi="Arial" w:cs="Arial"/>
          <w:sz w:val="19"/>
          <w:szCs w:val="19"/>
        </w:rPr>
        <w:t xml:space="preserve">qualquer anormalidade de caráter urgente e prestar os esclarecimentos julgados necessários;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g) Corrigir falhas na execução do serviço no prazo a ser fixado na intimação/notificação;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h) Observar as rotinas administrativas do </w:t>
      </w:r>
      <w:r w:rsidRPr="0024722E">
        <w:rPr>
          <w:rFonts w:ascii="Arial" w:hAnsi="Arial" w:cs="Arial"/>
          <w:b/>
          <w:bCs/>
          <w:sz w:val="19"/>
          <w:szCs w:val="19"/>
        </w:rPr>
        <w:t>CONTRATANTE</w:t>
      </w:r>
      <w:r w:rsidRPr="0024722E">
        <w:rPr>
          <w:rFonts w:ascii="Arial" w:hAnsi="Arial" w:cs="Arial"/>
          <w:sz w:val="19"/>
          <w:szCs w:val="19"/>
        </w:rPr>
        <w:t xml:space="preserve">, durante o fornecimento do objeto, apesar da inexistência de vinculo empregatício com o órgão;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i) Manter, durante todo período da contratação, todas as condições de habilitação e qualificação exigidas no edital e em seus anexos, incluindo a atualização de documentos de controle das arrecadações de tributos e contribuições federais/SRF, Dívida Ativa, FGTS, CND/INSS, e outras legalmente exigíveis junto a Administração;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j) Arcar com seguros que decorram direta ou indiretamente da contratação, bem como oriundos de quaisquer acidentes e/ou danos causados ao </w:t>
      </w:r>
      <w:r w:rsidRPr="0024722E">
        <w:rPr>
          <w:rFonts w:ascii="Arial" w:hAnsi="Arial" w:cs="Arial"/>
          <w:b/>
          <w:bCs/>
          <w:sz w:val="19"/>
          <w:szCs w:val="19"/>
        </w:rPr>
        <w:t xml:space="preserve">CONTRATANTE </w:t>
      </w:r>
      <w:r w:rsidRPr="0024722E">
        <w:rPr>
          <w:rFonts w:ascii="Arial" w:hAnsi="Arial" w:cs="Arial"/>
          <w:sz w:val="19"/>
          <w:szCs w:val="19"/>
        </w:rPr>
        <w:t xml:space="preserve">e a terceiros; </w:t>
      </w:r>
    </w:p>
    <w:p w:rsidR="00B557D7" w:rsidRPr="0024722E" w:rsidRDefault="00B557D7" w:rsidP="00B557D7">
      <w:pPr>
        <w:pStyle w:val="Default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lastRenderedPageBreak/>
        <w:t xml:space="preserve">k) </w:t>
      </w:r>
      <w:r w:rsidRPr="0024722E">
        <w:rPr>
          <w:rFonts w:ascii="Arial" w:hAnsi="Arial" w:cs="Arial"/>
          <w:b/>
          <w:sz w:val="19"/>
          <w:szCs w:val="19"/>
        </w:rPr>
        <w:t>Comunicar a Contratante, no prazo de 48 (quarenta e oito) horas a qualquer anormalidade que impeça o fornecimento dos produtos contratados;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br/>
        <w:t xml:space="preserve">l) </w:t>
      </w:r>
      <w:r w:rsidRPr="0024722E">
        <w:rPr>
          <w:rFonts w:ascii="Arial" w:hAnsi="Arial" w:cs="Arial"/>
          <w:b/>
          <w:sz w:val="19"/>
          <w:szCs w:val="19"/>
        </w:rPr>
        <w:t>Fornecer o objeto no prazo estabelecido na Câmara, acompanhadas de notas para conferência, a qual ocorrerá no ato da entrega e no local de recebimento;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br/>
        <w:t xml:space="preserve">m) </w:t>
      </w:r>
      <w:r w:rsidRPr="0024722E">
        <w:rPr>
          <w:rFonts w:ascii="Arial" w:hAnsi="Arial" w:cs="Arial"/>
          <w:b/>
          <w:sz w:val="19"/>
          <w:szCs w:val="19"/>
        </w:rPr>
        <w:t>Responder, nos termos do art. 18 e seguintes da Lei n.º 8.078/90 – Código de Defesa do Consumidor, pelos vícios de qualidade ou quantidade dos materiais adquiridos, que os tornem impróprios ou inadequados ao consumo a que se destinam ou lhes diminuam o valor, sem prejuízo das demais disposições do CDC;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n) </w:t>
      </w:r>
      <w:r w:rsidRPr="0024722E">
        <w:rPr>
          <w:rFonts w:ascii="Arial" w:hAnsi="Arial" w:cs="Arial"/>
          <w:b/>
          <w:sz w:val="19"/>
          <w:szCs w:val="19"/>
        </w:rPr>
        <w:t>Responsabilizar-se por quaisquer compromissos assumidos com terceiros, ainda que vinculados à execução do presente contrato;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o) </w:t>
      </w:r>
      <w:r w:rsidRPr="0024722E">
        <w:rPr>
          <w:rFonts w:ascii="Arial" w:hAnsi="Arial" w:cs="Arial"/>
          <w:b/>
          <w:sz w:val="19"/>
          <w:szCs w:val="19"/>
        </w:rPr>
        <w:t>Indicar o responsável que a responderá perante a Câmara por todos os atos e comunicações formais;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color w:val="000000"/>
          <w:sz w:val="19"/>
          <w:szCs w:val="19"/>
        </w:rPr>
        <w:t xml:space="preserve">p) Manter funcionário responsável por responder a toda e qualquer questão relativa ao fornecimento a Câmara, disponibilizando, para tanto, telefone fixo, telefone celular e e-mail para futuros contatos, sempre </w:t>
      </w:r>
      <w:proofErr w:type="gramStart"/>
      <w:r w:rsidRPr="0024722E">
        <w:rPr>
          <w:rFonts w:ascii="Arial" w:hAnsi="Arial" w:cs="Arial"/>
          <w:b/>
          <w:color w:val="000000"/>
          <w:sz w:val="19"/>
          <w:szCs w:val="19"/>
        </w:rPr>
        <w:t>atualizados</w:t>
      </w:r>
      <w:proofErr w:type="gramEnd"/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br/>
        <w:t xml:space="preserve">q) </w:t>
      </w:r>
      <w:r w:rsidRPr="0024722E">
        <w:rPr>
          <w:rFonts w:ascii="Arial" w:hAnsi="Arial" w:cs="Arial"/>
          <w:b/>
          <w:sz w:val="19"/>
          <w:szCs w:val="19"/>
        </w:rPr>
        <w:t>Arcar com o pagamento de todos os tributos e encargos que incidam sobre o produto fornecido, bem como pelo seu transporte, até o local determinado para a sua entrega;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r) </w:t>
      </w:r>
      <w:r w:rsidRPr="0024722E">
        <w:rPr>
          <w:rFonts w:ascii="Arial" w:hAnsi="Arial" w:cs="Arial"/>
          <w:b/>
          <w:sz w:val="19"/>
          <w:szCs w:val="19"/>
        </w:rPr>
        <w:t xml:space="preserve">Paralisar, por determinação da Câmara, qualquer fornecimento de produtos que estejam </w:t>
      </w:r>
      <w:proofErr w:type="gramStart"/>
      <w:r w:rsidRPr="0024722E">
        <w:rPr>
          <w:rFonts w:ascii="Arial" w:hAnsi="Arial" w:cs="Arial"/>
          <w:b/>
          <w:sz w:val="19"/>
          <w:szCs w:val="19"/>
        </w:rPr>
        <w:t>sob suspeita</w:t>
      </w:r>
      <w:proofErr w:type="gramEnd"/>
      <w:r w:rsidRPr="0024722E">
        <w:rPr>
          <w:rFonts w:ascii="Arial" w:hAnsi="Arial" w:cs="Arial"/>
          <w:b/>
          <w:sz w:val="19"/>
          <w:szCs w:val="19"/>
        </w:rPr>
        <w:t xml:space="preserve"> de contaminação, condenado por autoridade sanitária;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s) </w:t>
      </w:r>
      <w:r w:rsidRPr="0024722E">
        <w:rPr>
          <w:rFonts w:ascii="Arial" w:hAnsi="Arial" w:cs="Arial"/>
          <w:b/>
          <w:sz w:val="19"/>
          <w:szCs w:val="19"/>
        </w:rPr>
        <w:t xml:space="preserve">Manter sempre atualizados os seus dados cadastrais, principalmente em caso de alteração de endereço, </w:t>
      </w:r>
      <w:proofErr w:type="gramStart"/>
      <w:r w:rsidRPr="0024722E">
        <w:rPr>
          <w:rFonts w:ascii="Arial" w:hAnsi="Arial" w:cs="Arial"/>
          <w:b/>
          <w:sz w:val="19"/>
          <w:szCs w:val="19"/>
        </w:rPr>
        <w:t>sob pena</w:t>
      </w:r>
      <w:proofErr w:type="gramEnd"/>
      <w:r w:rsidRPr="0024722E">
        <w:rPr>
          <w:rFonts w:ascii="Arial" w:hAnsi="Arial" w:cs="Arial"/>
          <w:b/>
          <w:sz w:val="19"/>
          <w:szCs w:val="19"/>
        </w:rPr>
        <w:t xml:space="preserve"> de infração contratual; 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t) </w:t>
      </w:r>
      <w:r w:rsidRPr="0024722E">
        <w:rPr>
          <w:rFonts w:ascii="Arial" w:hAnsi="Arial" w:cs="Arial"/>
          <w:b/>
          <w:sz w:val="19"/>
          <w:szCs w:val="19"/>
        </w:rPr>
        <w:t xml:space="preserve">Atender prontamente a todas as solicitações </w:t>
      </w:r>
      <w:proofErr w:type="gramStart"/>
      <w:r w:rsidRPr="0024722E">
        <w:rPr>
          <w:rFonts w:ascii="Arial" w:hAnsi="Arial" w:cs="Arial"/>
          <w:b/>
          <w:sz w:val="19"/>
          <w:szCs w:val="19"/>
        </w:rPr>
        <w:t>da CONTRATANTE ora previstas neste Termo de Referência</w:t>
      </w:r>
      <w:proofErr w:type="gramEnd"/>
      <w:r w:rsidRPr="0024722E">
        <w:rPr>
          <w:rFonts w:ascii="Arial" w:hAnsi="Arial" w:cs="Arial"/>
          <w:b/>
          <w:sz w:val="19"/>
          <w:szCs w:val="19"/>
        </w:rPr>
        <w:t>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 xml:space="preserve">u) </w:t>
      </w:r>
      <w:r w:rsidRPr="0024722E">
        <w:rPr>
          <w:rFonts w:ascii="Arial" w:hAnsi="Arial" w:cs="Arial"/>
          <w:b/>
          <w:sz w:val="19"/>
          <w:szCs w:val="19"/>
        </w:rPr>
        <w:t>Cumprir todas as especificações previstas no instrumento convocatório que deu origem Ata de Registro de Preços.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  <w:r w:rsidRPr="0024722E">
        <w:rPr>
          <w:rFonts w:ascii="Arial" w:hAnsi="Arial" w:cs="Arial"/>
          <w:b/>
          <w:bCs/>
          <w:sz w:val="19"/>
          <w:szCs w:val="19"/>
        </w:rPr>
        <w:t>II – Do Órgão Gerenciador: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Cs/>
          <w:sz w:val="19"/>
          <w:szCs w:val="19"/>
        </w:rPr>
        <w:t xml:space="preserve">a) </w:t>
      </w:r>
      <w:r w:rsidRPr="0024722E">
        <w:rPr>
          <w:rFonts w:ascii="Arial" w:hAnsi="Arial" w:cs="Arial"/>
          <w:sz w:val="19"/>
          <w:szCs w:val="19"/>
        </w:rPr>
        <w:t>Prestar à Contratada todos os esclarecimentos necessários para a execução da Ata de Registro de Preços;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Cs/>
          <w:sz w:val="19"/>
          <w:szCs w:val="19"/>
        </w:rPr>
        <w:t xml:space="preserve">b) </w:t>
      </w:r>
      <w:r w:rsidRPr="0024722E">
        <w:rPr>
          <w:rFonts w:ascii="Arial" w:hAnsi="Arial" w:cs="Arial"/>
          <w:sz w:val="19"/>
          <w:szCs w:val="19"/>
        </w:rPr>
        <w:t>Promover o apontamento no dia do recebimento dos produtos, bem como efetuar os pagamentos devidos, nos prazos determinados;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Cs/>
          <w:sz w:val="19"/>
          <w:szCs w:val="19"/>
        </w:rPr>
        <w:t xml:space="preserve">c) </w:t>
      </w:r>
      <w:r w:rsidRPr="0024722E">
        <w:rPr>
          <w:rFonts w:ascii="Arial" w:hAnsi="Arial" w:cs="Arial"/>
          <w:sz w:val="19"/>
          <w:szCs w:val="19"/>
        </w:rPr>
        <w:t>Elaborar e manter atualizada listagem de preços que contemple a relação de produtos para os fins previstos nesta Ata e na Autorização de Fornecimento;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Cs/>
          <w:sz w:val="19"/>
          <w:szCs w:val="19"/>
        </w:rPr>
        <w:t xml:space="preserve">d) </w:t>
      </w:r>
      <w:r w:rsidRPr="0024722E">
        <w:rPr>
          <w:rFonts w:ascii="Arial" w:hAnsi="Arial" w:cs="Arial"/>
          <w:sz w:val="19"/>
          <w:szCs w:val="19"/>
        </w:rPr>
        <w:t>Notificar, formal e tempestivamente, a CONTRATADA sobre as irregularidades observadas no cumprimento da contratação;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Cs/>
          <w:sz w:val="19"/>
          <w:szCs w:val="19"/>
        </w:rPr>
        <w:t xml:space="preserve">e) </w:t>
      </w:r>
      <w:r w:rsidRPr="0024722E">
        <w:rPr>
          <w:rFonts w:ascii="Arial" w:hAnsi="Arial" w:cs="Arial"/>
          <w:sz w:val="19"/>
          <w:szCs w:val="19"/>
        </w:rPr>
        <w:t>Notificar a CONTRATADA, por escrito e com antecedência, sobre multas, penalidades e quaisquer débitos de sua responsabilidade;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Cs/>
          <w:sz w:val="19"/>
          <w:szCs w:val="19"/>
        </w:rPr>
        <w:t xml:space="preserve">f) </w:t>
      </w:r>
      <w:r w:rsidRPr="0024722E">
        <w:rPr>
          <w:rFonts w:ascii="Arial" w:hAnsi="Arial" w:cs="Arial"/>
          <w:sz w:val="19"/>
          <w:szCs w:val="19"/>
        </w:rPr>
        <w:t>Fiscalizar a execução da presente contratação por um representante da CONTRATANTE, ao qual competirá dirimir as dúvidas que surgirem no curso da prestação dos serviços e de tudo dará ciência à Administração, conforme Artigo 67 da Lei Federal n.º 8.666/93;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Cs/>
          <w:sz w:val="19"/>
          <w:szCs w:val="19"/>
        </w:rPr>
        <w:t xml:space="preserve">g) </w:t>
      </w:r>
      <w:r w:rsidRPr="0024722E">
        <w:rPr>
          <w:rFonts w:ascii="Arial" w:hAnsi="Arial" w:cs="Arial"/>
          <w:sz w:val="19"/>
          <w:szCs w:val="19"/>
        </w:rPr>
        <w:t>A fiscalização de que trata o subitem acima não exclui nem reduz a responsabilidade da CONTRATADA pelos danos causados diretamente à CONTRATANTE ou a terceiros, decorrente de sua culpa ou dolo na execução da contratação em conformidade com o Artigo 70, da Lei Federal nº 8.666/93.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bCs/>
          <w:sz w:val="19"/>
          <w:szCs w:val="19"/>
        </w:rPr>
        <w:br/>
        <w:t>h) Indenizar a CONTRATADA em caso de avaria ou inutilização de um garrafão, cedido em comodato, com o valor correspondente ao evento, homologado no certame licitatório</w:t>
      </w:r>
      <w:r w:rsidRPr="0024722E">
        <w:rPr>
          <w:rFonts w:ascii="Arial" w:hAnsi="Arial" w:cs="Arial"/>
          <w:sz w:val="19"/>
          <w:szCs w:val="19"/>
        </w:rPr>
        <w:t>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DÉCIMA – DA FISCALIZAÇÃO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Não obstante o fato de a vencedora ser única e exclusiva responsável pelo fornecimento, objeto desta Ata de Registro de Preços, a Câmara, através de sua própria equipe ou de prepostos formalmente designados, sem restringir a plenitude dessa responsabilidade, exercerá a mais ampla e completa fiscalização na sua execução.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DÉCIMA PRIMEIRA – DA RESCISÃO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O fornecedor terá seu registro cancelado quando: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numPr>
          <w:ilvl w:val="0"/>
          <w:numId w:val="24"/>
        </w:numPr>
        <w:autoSpaceDE w:val="0"/>
        <w:autoSpaceDN w:val="0"/>
        <w:adjustRightInd w:val="0"/>
        <w:ind w:hanging="436"/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sz w:val="19"/>
          <w:szCs w:val="19"/>
        </w:rPr>
        <w:t>descumprir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as condições da Ata de Registro de Preços;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numPr>
          <w:ilvl w:val="0"/>
          <w:numId w:val="24"/>
        </w:numPr>
        <w:autoSpaceDE w:val="0"/>
        <w:autoSpaceDN w:val="0"/>
        <w:adjustRightInd w:val="0"/>
        <w:ind w:left="284" w:firstLine="0"/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sz w:val="19"/>
          <w:szCs w:val="19"/>
        </w:rPr>
        <w:t>não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retirar a respectiva nota de empenho ou instrumento equivalente, no prazo estabelecido pela Administração, sem justificativa aceitável;</w:t>
      </w:r>
    </w:p>
    <w:p w:rsidR="00B557D7" w:rsidRPr="0024722E" w:rsidRDefault="00B557D7" w:rsidP="00B557D7">
      <w:pPr>
        <w:pStyle w:val="PargrafodaLista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sz w:val="19"/>
          <w:szCs w:val="19"/>
        </w:rPr>
        <w:t>não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aceitar reduzir o seu preço registrado, na hipótese de este se tornar superior àqueles praticados no mercado; e</w:t>
      </w:r>
    </w:p>
    <w:p w:rsidR="00B557D7" w:rsidRPr="0024722E" w:rsidRDefault="00B557D7" w:rsidP="00B557D7">
      <w:pPr>
        <w:pStyle w:val="PargrafodaLista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sz w:val="19"/>
          <w:szCs w:val="19"/>
        </w:rPr>
        <w:t>tiver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presentes razões de interesse público.</w:t>
      </w:r>
    </w:p>
    <w:p w:rsidR="00B557D7" w:rsidRPr="0024722E" w:rsidRDefault="00B557D7" w:rsidP="00B557D7">
      <w:pPr>
        <w:pStyle w:val="PargrafodaLista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Parágrafo Primeiro. O cancelamento de registro, nas hipóteses previstas, assegurados o contraditório e a ampla defesa, </w:t>
      </w:r>
      <w:proofErr w:type="gramStart"/>
      <w:r w:rsidRPr="0024722E">
        <w:rPr>
          <w:rFonts w:ascii="Arial" w:hAnsi="Arial" w:cs="Arial"/>
          <w:sz w:val="19"/>
          <w:szCs w:val="19"/>
        </w:rPr>
        <w:t>será formalizado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por despacho da autoridade competente do órgão gerenciador.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Parágrafo Segundo. O fornecedor poderá solicitar o cancelamento do seu registro de preço na ocorrência de fato superveniente que venha comprometer a perfeita execução contratual, decorrentes de caso fortuito ou de força </w:t>
      </w:r>
      <w:proofErr w:type="gramStart"/>
      <w:r w:rsidRPr="0024722E">
        <w:rPr>
          <w:rFonts w:ascii="Arial" w:hAnsi="Arial" w:cs="Arial"/>
          <w:sz w:val="19"/>
          <w:szCs w:val="19"/>
        </w:rPr>
        <w:t>maior devidamente comprovados</w:t>
      </w:r>
      <w:proofErr w:type="gramEnd"/>
      <w:r w:rsidRPr="0024722E">
        <w:rPr>
          <w:rFonts w:ascii="Arial" w:hAnsi="Arial" w:cs="Arial"/>
          <w:sz w:val="19"/>
          <w:szCs w:val="19"/>
        </w:rPr>
        <w:t>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Parágrafo Terceiro. Entende-se ainda como descumprimento das condições da Ata de Registro de Preços ensejador do seu cancelamento os seguintes casos: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a) Persistência de infrações após a aplicação das multas previstas na cláusula décima terceira;</w:t>
      </w:r>
    </w:p>
    <w:p w:rsidR="00B557D7" w:rsidRPr="0024722E" w:rsidRDefault="00B557D7" w:rsidP="00B557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b) Manifesta impossibilidade por parte da Contratada de cumprir as obrigações assumidas pela ocorrência de caso fortuito ou força maior, devidamente comprovado;</w:t>
      </w:r>
    </w:p>
    <w:p w:rsidR="00B557D7" w:rsidRPr="0024722E" w:rsidRDefault="00B557D7" w:rsidP="00B557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c) Demais hipóteses previstas no art. 78 da Lei nº 8.666/93, bem como desta Ata; </w:t>
      </w:r>
    </w:p>
    <w:p w:rsidR="00B557D7" w:rsidRPr="0024722E" w:rsidRDefault="00B557D7" w:rsidP="00B557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d) Liquidação judicial ou extrajudicial ou falência da Contratada;</w:t>
      </w:r>
    </w:p>
    <w:p w:rsidR="00B557D7" w:rsidRPr="0024722E" w:rsidRDefault="00B557D7" w:rsidP="00B557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e) Responsabilização por prejuízos causados à Administração.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24722E">
        <w:rPr>
          <w:rFonts w:ascii="Arial" w:hAnsi="Arial" w:cs="Arial"/>
          <w:b/>
          <w:sz w:val="19"/>
          <w:szCs w:val="19"/>
        </w:rPr>
        <w:t>CLÁUSULA DÉCIMA SEGUNDA – DAS PENALIDADES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Parágrafo Primeiro - O </w:t>
      </w:r>
      <w:r w:rsidRPr="0024722E">
        <w:rPr>
          <w:rFonts w:ascii="Arial" w:hAnsi="Arial" w:cs="Arial"/>
          <w:b/>
          <w:sz w:val="19"/>
          <w:szCs w:val="19"/>
        </w:rPr>
        <w:t>licitante</w:t>
      </w:r>
      <w:r w:rsidRPr="0024722E">
        <w:rPr>
          <w:rFonts w:ascii="Arial" w:hAnsi="Arial" w:cs="Arial"/>
          <w:sz w:val="19"/>
          <w:szCs w:val="19"/>
        </w:rPr>
        <w:t xml:space="preserve"> será sancionado com o impedimento de licitar ou contratar com o Município do Cabo de Santo Agostinho, pelo prazo de até </w:t>
      </w:r>
      <w:proofErr w:type="gramStart"/>
      <w:r w:rsidRPr="0024722E">
        <w:rPr>
          <w:rFonts w:ascii="Arial" w:hAnsi="Arial" w:cs="Arial"/>
          <w:sz w:val="19"/>
          <w:szCs w:val="19"/>
        </w:rPr>
        <w:t>05 (cinco) anos, sem prejuízo das multas previstas no edital e/ou contrato</w:t>
      </w:r>
      <w:proofErr w:type="gramEnd"/>
      <w:r w:rsidRPr="0024722E">
        <w:rPr>
          <w:rFonts w:ascii="Arial" w:hAnsi="Arial" w:cs="Arial"/>
          <w:sz w:val="19"/>
          <w:szCs w:val="19"/>
        </w:rPr>
        <w:t>, nos seguintes casos: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numPr>
          <w:ilvl w:val="0"/>
          <w:numId w:val="25"/>
        </w:num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Ensejar o retardamento da execução do certame;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numPr>
          <w:ilvl w:val="0"/>
          <w:numId w:val="25"/>
        </w:num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Não mantiver a proposta;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numPr>
          <w:ilvl w:val="0"/>
          <w:numId w:val="25"/>
        </w:num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Falhar ou fraudar na execução do contrato;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numPr>
          <w:ilvl w:val="0"/>
          <w:numId w:val="25"/>
        </w:num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Comportar-se de modo inidôneo;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numPr>
          <w:ilvl w:val="0"/>
          <w:numId w:val="25"/>
        </w:num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Fizer declaração falsa ou cometer fraude fiscal. 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Parágrafo </w:t>
      </w:r>
      <w:proofErr w:type="gramStart"/>
      <w:r w:rsidRPr="0024722E">
        <w:rPr>
          <w:rFonts w:ascii="Arial" w:hAnsi="Arial" w:cs="Arial"/>
          <w:sz w:val="19"/>
          <w:szCs w:val="19"/>
        </w:rPr>
        <w:t>Segundo -A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recusa injustificada do adjudicatário em assinar o contrato, aceitar ou retirar o instrumento equivalente, dentro do prazo estabelecido pela Administração, caracteriza o descumprimento total da obrigação assumida, sujeitando-o a multa </w:t>
      </w:r>
      <w:r w:rsidRPr="0024722E">
        <w:rPr>
          <w:rFonts w:ascii="Arial" w:hAnsi="Arial" w:cs="Arial"/>
          <w:b/>
          <w:sz w:val="19"/>
          <w:szCs w:val="19"/>
        </w:rPr>
        <w:t xml:space="preserve">de até 20% </w:t>
      </w:r>
      <w:r w:rsidRPr="0024722E">
        <w:rPr>
          <w:rFonts w:ascii="Arial" w:hAnsi="Arial" w:cs="Arial"/>
          <w:sz w:val="19"/>
          <w:szCs w:val="19"/>
        </w:rPr>
        <w:t>(vinte por cento) sobre o valor global da obrigação não cumprida.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Parágrafo Terceiro - A caracterização das situações previstas nos incisos I, II e III do artigo 88 da Lei Federal nº 8.666/93, poderá ensejar, observados os princípios da proporcionalidade, da razoabilidade, do contraditório e da ampla defesa a aplicação das seguintes penalidades: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 - suspensão temporária de participação em licitação e impedimento de contratar com a Prefeitura do Cabo de Santo Agostinho, por prazo não superior a dois anos;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II - declaração de inidoneidade para licitar ou contratar com a Administração Pública, nos termos da lei.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Parágrafo Quarto - A inexecução total ou parcial do contrato, assim como a execução irregular, ou com atraso injustificado, sujeitará a Contratada, garantida a prévia defesa, à aplicação das seguintes sanções: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I. </w:t>
      </w:r>
      <w:proofErr w:type="gramStart"/>
      <w:r w:rsidRPr="0024722E">
        <w:rPr>
          <w:rFonts w:ascii="Arial" w:hAnsi="Arial" w:cs="Arial"/>
          <w:sz w:val="19"/>
          <w:szCs w:val="19"/>
        </w:rPr>
        <w:t>advertência</w:t>
      </w:r>
      <w:proofErr w:type="gramEnd"/>
      <w:r w:rsidRPr="0024722E">
        <w:rPr>
          <w:rFonts w:ascii="Arial" w:hAnsi="Arial" w:cs="Arial"/>
          <w:sz w:val="19"/>
          <w:szCs w:val="19"/>
        </w:rPr>
        <w:t>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II. </w:t>
      </w:r>
      <w:proofErr w:type="gramStart"/>
      <w:r w:rsidRPr="0024722E">
        <w:rPr>
          <w:rFonts w:ascii="Arial" w:hAnsi="Arial" w:cs="Arial"/>
          <w:sz w:val="19"/>
          <w:szCs w:val="19"/>
        </w:rPr>
        <w:t>multa</w:t>
      </w:r>
      <w:proofErr w:type="gramEnd"/>
      <w:r w:rsidRPr="0024722E">
        <w:rPr>
          <w:rFonts w:ascii="Arial" w:hAnsi="Arial" w:cs="Arial"/>
          <w:sz w:val="19"/>
          <w:szCs w:val="19"/>
        </w:rPr>
        <w:t>, na forma prevista, observados os seguintes limites máximos: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a) 1% (um por cento) por dia de atraso, na entrega do objeto ou execução de serviços, até o limite de 10% (dez por cento) sobre o valor global da obrigação não cumprida;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b) 10% (dez por cento) sobre o valor do contrato, pelo descumprimento de qualquer cláusula do contrato, exceto prazo de entrega;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c) 20% (vinte por cento) em caso de não entrega do objeto ou não conclusão do serviço ou rescisão do contrato por culpa do contratado, calculado sobre a parte inadimplente;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III. </w:t>
      </w:r>
      <w:proofErr w:type="gramStart"/>
      <w:r w:rsidRPr="0024722E">
        <w:rPr>
          <w:rFonts w:ascii="Arial" w:hAnsi="Arial" w:cs="Arial"/>
          <w:sz w:val="19"/>
          <w:szCs w:val="19"/>
        </w:rPr>
        <w:t>declaração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de inidoneidade para licitar ou contratar com a Administração Pública, nos termos do artigo 6º, XI, da Lei Federal nº 8.666/93, enquanto perdurarem os motivos determinantes da punição ou até que seja promovida a reabilitação perante o Município.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Parágrafo Quinto - O atraso, para efeito do cálculo de multa, será contado em dias corridos, a partir do dia seguinte ao do vencimento do prazo de entrega ou execução do contrato, e a multa será aplicada quando o atraso for superior a cinco dias.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Parágrafo Sexto - A sanção de multa poderá ser aplicada cumulativamente com as demais penalidades.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Parágrafo Sétimo - A pena de suspensão temporária do direito de licitar e impedimento de contratar com o este Município destina-se a punir: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sz w:val="19"/>
          <w:szCs w:val="19"/>
        </w:rPr>
        <w:t>I .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24722E">
        <w:rPr>
          <w:rFonts w:ascii="Arial" w:hAnsi="Arial" w:cs="Arial"/>
          <w:sz w:val="19"/>
          <w:szCs w:val="19"/>
        </w:rPr>
        <w:t>a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reincidência em condutas já apenadas;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sz w:val="19"/>
          <w:szCs w:val="19"/>
        </w:rPr>
        <w:t>II .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24722E">
        <w:rPr>
          <w:rFonts w:ascii="Arial" w:hAnsi="Arial" w:cs="Arial"/>
          <w:sz w:val="19"/>
          <w:szCs w:val="19"/>
        </w:rPr>
        <w:t>as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faltas graves que impliquem a rescisão unilateral do contrato;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proofErr w:type="gramStart"/>
      <w:r w:rsidRPr="0024722E">
        <w:rPr>
          <w:rFonts w:ascii="Arial" w:hAnsi="Arial" w:cs="Arial"/>
          <w:sz w:val="19"/>
          <w:szCs w:val="19"/>
        </w:rPr>
        <w:t>III .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24722E">
        <w:rPr>
          <w:rFonts w:ascii="Arial" w:hAnsi="Arial" w:cs="Arial"/>
          <w:sz w:val="19"/>
          <w:szCs w:val="19"/>
        </w:rPr>
        <w:t>a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incidência nas hipóteses previstas no artigo 88 da Lei Federal nº 8.666/93.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Parágrafo Oitavo - A declaração de inidoneidade do particular será aplicada nos casos de punir faltas gravíssimas, das quais decorram prejuízos ao erário, bem como as hipóteses previstas no artigo 88 da Lei Federal </w:t>
      </w:r>
      <w:proofErr w:type="gramStart"/>
      <w:r w:rsidRPr="0024722E">
        <w:rPr>
          <w:rFonts w:ascii="Arial" w:hAnsi="Arial" w:cs="Arial"/>
          <w:sz w:val="19"/>
          <w:szCs w:val="19"/>
        </w:rPr>
        <w:t>nº8.</w:t>
      </w:r>
      <w:proofErr w:type="gramEnd"/>
      <w:r w:rsidRPr="0024722E">
        <w:rPr>
          <w:rFonts w:ascii="Arial" w:hAnsi="Arial" w:cs="Arial"/>
          <w:sz w:val="19"/>
          <w:szCs w:val="19"/>
        </w:rPr>
        <w:t>666/93.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I - Decorridos dois anos da declaração de inidoneidade, o interessado poderá requerer a sua reabilitação, cujo deferimento está condicionado ao ressarcimento ao erário Municipal dos prejuízos resultantes da ação punida.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Parágrafo Nono - Poder-se-á descontar dos pagamentos porventura devidos à CONTRATADA as importâncias alusivas às multas, ou efetuar sua cobrança, mediante inscrição em dívida ativa do Município, ou por qualquer outra forma prevista em lei. 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>Parágrafo Décimo - O valor correspondente a qualquer multa aplicada à CONTRATADA, respeitando o princípio do contraditório e da ampla defesa, deverá ser depositado na Tesouraria da CONTRATANTE, no prazo máximo de 03 (três) dias úteis, contados do recebimento da notificação da penalidade, podendo a CONTRATANTE, proceder à retenção dos créditos existentes em favor da contratada no valor correspondente a(s) referida(s) multa(s);</w:t>
      </w: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</w:p>
    <w:p w:rsidR="00B557D7" w:rsidRPr="0024722E" w:rsidRDefault="00B557D7" w:rsidP="00B557D7">
      <w:pPr>
        <w:jc w:val="both"/>
        <w:rPr>
          <w:rFonts w:ascii="Arial" w:hAnsi="Arial" w:cs="Arial"/>
          <w:sz w:val="19"/>
          <w:szCs w:val="19"/>
        </w:rPr>
      </w:pPr>
      <w:r w:rsidRPr="0024722E">
        <w:rPr>
          <w:rFonts w:ascii="Arial" w:hAnsi="Arial" w:cs="Arial"/>
          <w:sz w:val="19"/>
          <w:szCs w:val="19"/>
        </w:rPr>
        <w:t xml:space="preserve">Parágrafo Décimo Primeiro - Fica garantida a defesa prévia, em qualquer caso de aplicação de penalidade, no prazo de </w:t>
      </w:r>
      <w:proofErr w:type="gramStart"/>
      <w:r w:rsidRPr="0024722E">
        <w:rPr>
          <w:rFonts w:ascii="Arial" w:hAnsi="Arial" w:cs="Arial"/>
          <w:sz w:val="19"/>
          <w:szCs w:val="19"/>
        </w:rPr>
        <w:t>5</w:t>
      </w:r>
      <w:proofErr w:type="gramEnd"/>
      <w:r w:rsidRPr="0024722E">
        <w:rPr>
          <w:rFonts w:ascii="Arial" w:hAnsi="Arial" w:cs="Arial"/>
          <w:sz w:val="19"/>
          <w:szCs w:val="19"/>
        </w:rPr>
        <w:t xml:space="preserve"> (cinco) dias úteis, contados da intimação do ato.</w:t>
      </w:r>
    </w:p>
    <w:p w:rsidR="00B557D7" w:rsidRPr="0024722E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>CLÁUSULA DÉCIMA TERCEIRA – DA UTILIZAÇÃO DA ATA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  <w:highlight w:val="yellow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56F91">
        <w:rPr>
          <w:rFonts w:ascii="Arial" w:hAnsi="Arial" w:cs="Arial"/>
          <w:bCs/>
          <w:sz w:val="18"/>
          <w:szCs w:val="18"/>
        </w:rPr>
        <w:t xml:space="preserve">Não será permitida a adesão (carona) à ata oriunda da presente licitação por parte de outros órgãos ou entidades da Administração Pública que não tenham participado do certame. 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 xml:space="preserve">Parágrafo Único. </w:t>
      </w:r>
      <w:r w:rsidRPr="00A56F91">
        <w:rPr>
          <w:rFonts w:ascii="Arial" w:hAnsi="Arial" w:cs="Arial"/>
          <w:bCs/>
          <w:sz w:val="18"/>
          <w:szCs w:val="18"/>
        </w:rPr>
        <w:t>É vedada a transferência ou cessão da Ata de Registro de Preços, bem como do Contrato de Fornecimento.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>CLÁUSULA DÉCIMA QUARTA – DO FORO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>As partes contratantes ficam obrigadas a responder pelo cumprimento deste avançamento perante o Foro da Comarca do Cabo de Santo Agostinho/PE, com renúncia expressa a qualquer outro, por mais privilegiado que seja.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>CLÁUSULA DÉCIMA QUINTA – REGISTRO</w:t>
      </w:r>
    </w:p>
    <w:p w:rsidR="00B557D7" w:rsidRPr="00A56F91" w:rsidRDefault="00B557D7" w:rsidP="00B557D7">
      <w:pPr>
        <w:pStyle w:val="Normal11pt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pStyle w:val="Normal11pt"/>
        <w:ind w:left="0"/>
        <w:rPr>
          <w:rFonts w:ascii="Arial" w:hAnsi="Arial" w:cs="Arial"/>
          <w:b w:val="0"/>
          <w:smallCaps w:val="0"/>
          <w:sz w:val="18"/>
          <w:szCs w:val="18"/>
        </w:rPr>
      </w:pPr>
      <w:r w:rsidRPr="00A56F91">
        <w:rPr>
          <w:rFonts w:ascii="Arial" w:hAnsi="Arial" w:cs="Arial"/>
          <w:b w:val="0"/>
          <w:smallCaps w:val="0"/>
          <w:sz w:val="18"/>
          <w:szCs w:val="18"/>
        </w:rPr>
        <w:t>O presente instrumento será registrado na Câmara Municipal motivo pelo qual é assinado pelo Presidente.</w:t>
      </w:r>
    </w:p>
    <w:p w:rsidR="00B557D7" w:rsidRPr="00A56F91" w:rsidRDefault="00B557D7" w:rsidP="00B557D7">
      <w:pPr>
        <w:pStyle w:val="Normal11pt"/>
        <w:ind w:left="0"/>
        <w:rPr>
          <w:rFonts w:ascii="Arial" w:hAnsi="Arial" w:cs="Arial"/>
          <w:b w:val="0"/>
          <w:smallCaps w:val="0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>CLÁUSULA DÉCIMA SEXTA – DAS DISPOSIÇÕES FINAIS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>I - O vencimento da validade da Ata de Registro de Preços não cessa a obrigação da CONTRATADA de cumprir os termos contratuais assinados até a data de vencimento da mesma.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>II - A Administração não se obriga a utilizar a Ata de Registro de Preços se durante a sua vigência constatar que os preços registrados estão superiores aos praticados no mercado, as mesmas especificações e condições previstas na Ata de Registro de Preços.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 xml:space="preserve">III - Todos os prazos constantes em cada termo contratual </w:t>
      </w:r>
      <w:r w:rsidRPr="00A56F91">
        <w:rPr>
          <w:rFonts w:ascii="Arial" w:hAnsi="Arial" w:cs="Arial"/>
          <w:b/>
          <w:bCs/>
          <w:sz w:val="18"/>
          <w:szCs w:val="18"/>
        </w:rPr>
        <w:t>serão em dias úteis</w:t>
      </w:r>
      <w:r w:rsidRPr="00A56F91">
        <w:rPr>
          <w:rFonts w:ascii="Arial" w:hAnsi="Arial" w:cs="Arial"/>
          <w:sz w:val="18"/>
          <w:szCs w:val="18"/>
        </w:rPr>
        <w:t>, salvo disposição expressa em contrário e em sua contagem excluir-se-á o dia de início e incluir-se-á o dia do vencimento.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>IV - A despesa com a contratação correrá à vigente na época da emissão da Autorização de Fornecimento pela Câmara Municipal.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 xml:space="preserve"> </w:t>
      </w:r>
    </w:p>
    <w:p w:rsidR="00B557D7" w:rsidRPr="00A56F91" w:rsidRDefault="00B557D7" w:rsidP="00B557D7">
      <w:pPr>
        <w:jc w:val="both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>V - Fazem parte integrante desta Ata, independentemente de transcrição, as condições estabelecidas no Edital seus anexos e as normas contidas</w:t>
      </w:r>
      <w:proofErr w:type="gramStart"/>
      <w:r w:rsidRPr="00A56F91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A56F91">
        <w:rPr>
          <w:rFonts w:ascii="Arial" w:hAnsi="Arial" w:cs="Arial"/>
          <w:sz w:val="18"/>
          <w:szCs w:val="18"/>
        </w:rPr>
        <w:t xml:space="preserve">na Lei Federal n.º 10.520/02, Lei Complementar n.º 123/06, e subsidiariamente pela Lei Federal n.º 8.666/93, Decreto Federal n.º 5.450/05, e demais dispositivos legais pertinentes. </w:t>
      </w: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>VI - E para firmeza e como prova de assim haverem entre si ajustado e contratado, foi lavrado o presente Contrato em 04 (quatro) vias de igual teor de forma, uma das quais se destina à Contratada, o qual, depois de lido e achado conforme, vai assinado pelas partes contratantes.</w:t>
      </w:r>
    </w:p>
    <w:p w:rsidR="00B557D7" w:rsidRPr="00A56F91" w:rsidRDefault="00B557D7" w:rsidP="00A56F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 xml:space="preserve"> </w:t>
      </w:r>
    </w:p>
    <w:p w:rsidR="00B557D7" w:rsidRPr="00A56F91" w:rsidRDefault="00B557D7" w:rsidP="00B557D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 xml:space="preserve">Cabo de Santo Agostinho, </w:t>
      </w:r>
      <w:r w:rsidR="004B0AA5" w:rsidRPr="00A56F91">
        <w:rPr>
          <w:rFonts w:ascii="Arial" w:hAnsi="Arial" w:cs="Arial"/>
          <w:sz w:val="18"/>
          <w:szCs w:val="18"/>
        </w:rPr>
        <w:t>1</w:t>
      </w:r>
      <w:r w:rsidR="00E46674" w:rsidRPr="00A56F91">
        <w:rPr>
          <w:rFonts w:ascii="Arial" w:hAnsi="Arial" w:cs="Arial"/>
          <w:sz w:val="18"/>
          <w:szCs w:val="18"/>
        </w:rPr>
        <w:t>0</w:t>
      </w:r>
      <w:r w:rsidRPr="00A56F91">
        <w:rPr>
          <w:rFonts w:ascii="Arial" w:hAnsi="Arial" w:cs="Arial"/>
          <w:sz w:val="18"/>
          <w:szCs w:val="18"/>
        </w:rPr>
        <w:t xml:space="preserve"> de </w:t>
      </w:r>
      <w:r w:rsidR="00E46674" w:rsidRPr="00A56F91">
        <w:rPr>
          <w:rFonts w:ascii="Arial" w:hAnsi="Arial" w:cs="Arial"/>
          <w:sz w:val="18"/>
          <w:szCs w:val="18"/>
        </w:rPr>
        <w:t>setembro</w:t>
      </w:r>
      <w:r w:rsidRPr="00A56F91">
        <w:rPr>
          <w:rFonts w:ascii="Arial" w:hAnsi="Arial" w:cs="Arial"/>
          <w:sz w:val="18"/>
          <w:szCs w:val="18"/>
        </w:rPr>
        <w:t xml:space="preserve"> de 2018.</w:t>
      </w:r>
    </w:p>
    <w:p w:rsidR="004B0AA5" w:rsidRPr="00A56F91" w:rsidRDefault="004B0AA5" w:rsidP="00B557D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 xml:space="preserve">MÁRIO ANDERSON DA SILVA BARRETO </w:t>
      </w: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 xml:space="preserve">Presidente </w:t>
      </w: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 xml:space="preserve">Contratante </w:t>
      </w: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 xml:space="preserve">IRISMILDO PIRES DE QUEIROZ JÚNIOR </w:t>
      </w: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>SÓCIO/PROPRIETÁRIO</w:t>
      </w:r>
      <w:proofErr w:type="gramStart"/>
      <w:r w:rsidRPr="00A56F91">
        <w:rPr>
          <w:rFonts w:ascii="Arial" w:hAnsi="Arial" w:cs="Arial"/>
          <w:b/>
          <w:sz w:val="18"/>
          <w:szCs w:val="18"/>
        </w:rPr>
        <w:t xml:space="preserve">   </w:t>
      </w: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proofErr w:type="gramEnd"/>
      <w:r w:rsidRPr="00A56F91">
        <w:rPr>
          <w:rFonts w:ascii="Arial" w:hAnsi="Arial" w:cs="Arial"/>
          <w:b/>
          <w:sz w:val="18"/>
          <w:szCs w:val="18"/>
        </w:rPr>
        <w:t xml:space="preserve">BRIXTON COMÉRCIO E SERVIÇOS LTDA - EPP </w:t>
      </w: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>Contratada</w:t>
      </w: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4B0AA5" w:rsidRPr="00A56F91" w:rsidRDefault="004B0AA5" w:rsidP="004B0A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>MACIEL ROGÉRIO DA SILVA</w:t>
      </w:r>
    </w:p>
    <w:p w:rsidR="00B557D7" w:rsidRPr="00A56F91" w:rsidRDefault="004B0AA5" w:rsidP="00B557D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A56F91">
        <w:rPr>
          <w:rFonts w:ascii="Arial" w:hAnsi="Arial" w:cs="Arial"/>
          <w:b/>
          <w:sz w:val="18"/>
          <w:szCs w:val="18"/>
        </w:rPr>
        <w:t>Procurador Geral</w:t>
      </w:r>
    </w:p>
    <w:p w:rsidR="00B557D7" w:rsidRPr="00A56F91" w:rsidRDefault="00B557D7" w:rsidP="00B557D7">
      <w:pPr>
        <w:pStyle w:val="Ttulo1"/>
        <w:ind w:right="-1"/>
        <w:rPr>
          <w:bCs w:val="0"/>
          <w:sz w:val="18"/>
          <w:szCs w:val="18"/>
        </w:rPr>
      </w:pPr>
      <w:r w:rsidRPr="00A56F91">
        <w:rPr>
          <w:bCs w:val="0"/>
          <w:sz w:val="18"/>
          <w:szCs w:val="18"/>
        </w:rPr>
        <w:t>TESTEMUNHAS:</w:t>
      </w:r>
    </w:p>
    <w:p w:rsidR="00B557D7" w:rsidRPr="00A56F91" w:rsidRDefault="00B557D7" w:rsidP="00B557D7">
      <w:pPr>
        <w:rPr>
          <w:rFonts w:ascii="Arial" w:hAnsi="Arial" w:cs="Arial"/>
          <w:sz w:val="18"/>
          <w:szCs w:val="18"/>
        </w:rPr>
      </w:pPr>
    </w:p>
    <w:p w:rsidR="00B557D7" w:rsidRPr="00A56F91" w:rsidRDefault="00B557D7" w:rsidP="00B557D7">
      <w:pPr>
        <w:rPr>
          <w:rFonts w:ascii="Arial" w:hAnsi="Arial" w:cs="Arial"/>
          <w:sz w:val="18"/>
          <w:szCs w:val="18"/>
        </w:rPr>
      </w:pPr>
      <w:r w:rsidRPr="00A56F91">
        <w:rPr>
          <w:rFonts w:ascii="Arial" w:hAnsi="Arial" w:cs="Arial"/>
          <w:sz w:val="18"/>
          <w:szCs w:val="18"/>
        </w:rPr>
        <w:t>______________________</w:t>
      </w:r>
      <w:r w:rsidRPr="00A56F91">
        <w:rPr>
          <w:rFonts w:ascii="Arial" w:hAnsi="Arial" w:cs="Arial"/>
          <w:sz w:val="18"/>
          <w:szCs w:val="18"/>
        </w:rPr>
        <w:tab/>
      </w:r>
      <w:r w:rsidRPr="00A56F91">
        <w:rPr>
          <w:rFonts w:ascii="Arial" w:hAnsi="Arial" w:cs="Arial"/>
          <w:sz w:val="18"/>
          <w:szCs w:val="18"/>
        </w:rPr>
        <w:tab/>
      </w:r>
      <w:r w:rsidRPr="00A56F91">
        <w:rPr>
          <w:rFonts w:ascii="Arial" w:hAnsi="Arial" w:cs="Arial"/>
          <w:sz w:val="18"/>
          <w:szCs w:val="18"/>
        </w:rPr>
        <w:tab/>
      </w:r>
      <w:r w:rsidRPr="00A56F91">
        <w:rPr>
          <w:rFonts w:ascii="Arial" w:hAnsi="Arial" w:cs="Arial"/>
          <w:sz w:val="18"/>
          <w:szCs w:val="18"/>
        </w:rPr>
        <w:tab/>
        <w:t>________________________</w:t>
      </w:r>
    </w:p>
    <w:p w:rsidR="00B557D7" w:rsidRPr="00E46674" w:rsidRDefault="00B557D7" w:rsidP="00A56F91">
      <w:pPr>
        <w:rPr>
          <w:rFonts w:ascii="Arial" w:hAnsi="Arial" w:cs="Arial"/>
          <w:b/>
          <w:sz w:val="19"/>
          <w:szCs w:val="19"/>
        </w:rPr>
      </w:pPr>
      <w:r w:rsidRPr="00A56F91">
        <w:rPr>
          <w:rFonts w:ascii="Arial" w:hAnsi="Arial" w:cs="Arial"/>
          <w:b/>
          <w:bCs/>
          <w:sz w:val="18"/>
          <w:szCs w:val="18"/>
        </w:rPr>
        <w:t>CPF/MF:</w:t>
      </w:r>
      <w:r w:rsidRPr="00A56F91">
        <w:rPr>
          <w:rFonts w:ascii="Arial" w:hAnsi="Arial" w:cs="Arial"/>
          <w:b/>
          <w:bCs/>
          <w:sz w:val="18"/>
          <w:szCs w:val="18"/>
        </w:rPr>
        <w:tab/>
      </w:r>
      <w:r w:rsidRPr="00A56F91">
        <w:rPr>
          <w:rFonts w:ascii="Arial" w:hAnsi="Arial" w:cs="Arial"/>
          <w:b/>
          <w:bCs/>
          <w:sz w:val="18"/>
          <w:szCs w:val="18"/>
        </w:rPr>
        <w:tab/>
      </w:r>
      <w:r w:rsidRPr="00A56F91">
        <w:rPr>
          <w:rFonts w:ascii="Arial" w:hAnsi="Arial" w:cs="Arial"/>
          <w:b/>
          <w:bCs/>
          <w:sz w:val="18"/>
          <w:szCs w:val="18"/>
        </w:rPr>
        <w:tab/>
      </w:r>
      <w:r w:rsidRPr="00A56F91">
        <w:rPr>
          <w:rFonts w:ascii="Arial" w:hAnsi="Arial" w:cs="Arial"/>
          <w:b/>
          <w:bCs/>
          <w:sz w:val="18"/>
          <w:szCs w:val="18"/>
        </w:rPr>
        <w:tab/>
      </w:r>
      <w:r w:rsidRPr="00A56F91">
        <w:rPr>
          <w:rFonts w:ascii="Arial" w:hAnsi="Arial" w:cs="Arial"/>
          <w:b/>
          <w:bCs/>
          <w:sz w:val="18"/>
          <w:szCs w:val="18"/>
        </w:rPr>
        <w:tab/>
      </w:r>
      <w:r w:rsidRPr="00A56F91">
        <w:rPr>
          <w:rFonts w:ascii="Arial" w:hAnsi="Arial" w:cs="Arial"/>
          <w:b/>
          <w:bCs/>
          <w:sz w:val="18"/>
          <w:szCs w:val="18"/>
        </w:rPr>
        <w:tab/>
      </w:r>
      <w:r w:rsidRPr="00A56F91">
        <w:rPr>
          <w:rFonts w:ascii="Arial" w:hAnsi="Arial" w:cs="Arial"/>
          <w:b/>
          <w:bCs/>
          <w:sz w:val="18"/>
          <w:szCs w:val="18"/>
        </w:rPr>
        <w:tab/>
        <w:t>CPF/MF:</w:t>
      </w:r>
      <w:bookmarkStart w:id="0" w:name="_GoBack"/>
      <w:bookmarkEnd w:id="0"/>
    </w:p>
    <w:sectPr w:rsidR="00B557D7" w:rsidRPr="00E46674" w:rsidSect="00A56F91">
      <w:headerReference w:type="default" r:id="rId8"/>
      <w:footerReference w:type="default" r:id="rId9"/>
      <w:pgSz w:w="11907" w:h="16840" w:code="9"/>
      <w:pgMar w:top="1418" w:right="102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D8" w:rsidRDefault="00D666D8" w:rsidP="00E46674">
      <w:r>
        <w:separator/>
      </w:r>
    </w:p>
  </w:endnote>
  <w:endnote w:type="continuationSeparator" w:id="0">
    <w:p w:rsidR="00D666D8" w:rsidRDefault="00D666D8" w:rsidP="00E4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74" w:rsidRPr="001F364F" w:rsidRDefault="00D666D8" w:rsidP="002E6374">
    <w:pPr>
      <w:pStyle w:val="Rodap"/>
      <w:pBdr>
        <w:top w:val="single" w:sz="18" w:space="3" w:color="008000"/>
      </w:pBdr>
      <w:ind w:left="-284" w:right="-203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Tenente Barbosa</w:t>
    </w:r>
    <w:r w:rsidRPr="001F364F">
      <w:rPr>
        <w:rFonts w:ascii="Arial" w:hAnsi="Arial" w:cs="Arial"/>
        <w:sz w:val="16"/>
        <w:szCs w:val="16"/>
      </w:rPr>
      <w:t xml:space="preserve">, nº </w:t>
    </w:r>
    <w:r>
      <w:rPr>
        <w:rFonts w:ascii="Arial" w:hAnsi="Arial" w:cs="Arial"/>
        <w:sz w:val="16"/>
        <w:szCs w:val="16"/>
      </w:rPr>
      <w:t>131</w:t>
    </w:r>
    <w:r w:rsidRPr="001F364F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Cabo do Santo Agostinho</w:t>
    </w:r>
    <w:r w:rsidRPr="001F364F">
      <w:rPr>
        <w:rFonts w:ascii="Arial" w:hAnsi="Arial" w:cs="Arial"/>
        <w:sz w:val="16"/>
        <w:szCs w:val="16"/>
      </w:rPr>
      <w:t>/PE- CEP-</w:t>
    </w:r>
    <w:r>
      <w:rPr>
        <w:rFonts w:ascii="Arial" w:hAnsi="Arial" w:cs="Arial"/>
        <w:sz w:val="16"/>
        <w:szCs w:val="16"/>
      </w:rPr>
      <w:t>54.510-905 - Fone</w:t>
    </w:r>
    <w:r w:rsidRPr="001F364F">
      <w:rPr>
        <w:rFonts w:ascii="Arial" w:hAnsi="Arial" w:cs="Arial"/>
        <w:sz w:val="16"/>
        <w:szCs w:val="16"/>
      </w:rPr>
      <w:t xml:space="preserve">: (81) </w:t>
    </w:r>
    <w:r>
      <w:rPr>
        <w:rFonts w:ascii="Arial" w:hAnsi="Arial" w:cs="Arial"/>
        <w:sz w:val="16"/>
        <w:szCs w:val="16"/>
      </w:rPr>
      <w:t>3521-0865 / 3521-</w:t>
    </w:r>
    <w:proofErr w:type="gramStart"/>
    <w:r>
      <w:rPr>
        <w:rFonts w:ascii="Arial" w:hAnsi="Arial" w:cs="Arial"/>
        <w:sz w:val="16"/>
        <w:szCs w:val="16"/>
      </w:rPr>
      <w:t>0829</w:t>
    </w:r>
    <w:proofErr w:type="gramEnd"/>
  </w:p>
  <w:p w:rsidR="002E6374" w:rsidRDefault="00D666D8" w:rsidP="002E6374">
    <w:pPr>
      <w:pStyle w:val="Rodap"/>
      <w:ind w:right="360"/>
    </w:pPr>
  </w:p>
  <w:p w:rsidR="002E6374" w:rsidRPr="00391BF8" w:rsidRDefault="00D666D8" w:rsidP="002E6374">
    <w:pPr>
      <w:pStyle w:val="Rodap"/>
      <w:tabs>
        <w:tab w:val="clear" w:pos="8838"/>
        <w:tab w:val="right" w:pos="9700"/>
      </w:tabs>
      <w:jc w:val="right"/>
      <w:rPr>
        <w:sz w:val="16"/>
        <w:szCs w:val="16"/>
      </w:rPr>
    </w:pPr>
    <w:r w:rsidRPr="009B6B1D">
      <w:rPr>
        <w:rStyle w:val="Nmerodepgina"/>
        <w:color w:val="FF0000"/>
        <w:sz w:val="16"/>
        <w:szCs w:val="16"/>
      </w:rPr>
      <w:tab/>
    </w:r>
  </w:p>
  <w:p w:rsidR="00E17F6B" w:rsidRDefault="00D666D8" w:rsidP="00F81363">
    <w:pPr>
      <w:pStyle w:val="Rodap"/>
      <w:ind w:right="360"/>
    </w:pPr>
  </w:p>
  <w:p w:rsidR="00E17F6B" w:rsidRPr="00391BF8" w:rsidRDefault="00D666D8" w:rsidP="007E6EDA">
    <w:pPr>
      <w:pStyle w:val="Rodap"/>
      <w:tabs>
        <w:tab w:val="clear" w:pos="8838"/>
        <w:tab w:val="right" w:pos="9700"/>
      </w:tabs>
      <w:jc w:val="right"/>
      <w:rPr>
        <w:sz w:val="16"/>
        <w:szCs w:val="16"/>
      </w:rPr>
    </w:pPr>
    <w:r w:rsidRPr="009B6B1D">
      <w:rPr>
        <w:rStyle w:val="Nmerodepgina"/>
        <w:color w:val="FF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D8" w:rsidRDefault="00D666D8" w:rsidP="00E46674">
      <w:r>
        <w:separator/>
      </w:r>
    </w:p>
  </w:footnote>
  <w:footnote w:type="continuationSeparator" w:id="0">
    <w:p w:rsidR="00D666D8" w:rsidRDefault="00D666D8" w:rsidP="00E4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74" w:rsidRDefault="00B557D7" w:rsidP="002E6374">
    <w:pPr>
      <w:pStyle w:val="Cabealho"/>
      <w:spacing w:line="36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B76986" wp14:editId="69584498">
          <wp:simplePos x="0" y="0"/>
          <wp:positionH relativeFrom="column">
            <wp:posOffset>19050</wp:posOffset>
          </wp:positionH>
          <wp:positionV relativeFrom="paragraph">
            <wp:posOffset>-182880</wp:posOffset>
          </wp:positionV>
          <wp:extent cx="776605" cy="716280"/>
          <wp:effectExtent l="0" t="0" r="4445" b="7620"/>
          <wp:wrapNone/>
          <wp:docPr id="3" name="Imagem 3" descr="Descrição: Descrição: C:\Users\Rit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C:\Users\Rit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6374" w:rsidRPr="00824EAB" w:rsidRDefault="00D666D8" w:rsidP="002E6374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CÂMARA </w:t>
    </w:r>
    <w:r w:rsidRPr="00824EAB">
      <w:rPr>
        <w:rFonts w:ascii="Arial" w:hAnsi="Arial" w:cs="Arial"/>
        <w:b/>
      </w:rPr>
      <w:t xml:space="preserve">MUNICIPAL DO </w:t>
    </w:r>
    <w:r>
      <w:rPr>
        <w:rFonts w:ascii="Arial" w:hAnsi="Arial" w:cs="Arial"/>
        <w:b/>
      </w:rPr>
      <w:t>CABO DE SANTO AGOSTINHO</w:t>
    </w:r>
  </w:p>
  <w:p w:rsidR="002E6374" w:rsidRPr="003A0D60" w:rsidRDefault="00D666D8" w:rsidP="002E6374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ESTADO DE PERNAMBUCO </w:t>
    </w:r>
  </w:p>
  <w:p w:rsidR="002E6374" w:rsidRDefault="00B557D7" w:rsidP="002E6374">
    <w:pPr>
      <w:pStyle w:val="Cabealho"/>
      <w:tabs>
        <w:tab w:val="clear" w:pos="8838"/>
        <w:tab w:val="right" w:pos="9700"/>
      </w:tabs>
      <w:jc w:val="both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A4C726D" wp14:editId="61CEBF6C">
              <wp:simplePos x="0" y="0"/>
              <wp:positionH relativeFrom="column">
                <wp:posOffset>19685</wp:posOffset>
              </wp:positionH>
              <wp:positionV relativeFrom="paragraph">
                <wp:posOffset>16509</wp:posOffset>
              </wp:positionV>
              <wp:extent cx="5577840" cy="0"/>
              <wp:effectExtent l="0" t="0" r="2286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5pt,1.3pt" to="440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" o:allowincell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8E9"/>
    <w:multiLevelType w:val="hybridMultilevel"/>
    <w:tmpl w:val="2F60C932"/>
    <w:lvl w:ilvl="0" w:tplc="87AC77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659A6"/>
    <w:multiLevelType w:val="hybridMultilevel"/>
    <w:tmpl w:val="4F004332"/>
    <w:lvl w:ilvl="0" w:tplc="AB322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953B7D"/>
    <w:multiLevelType w:val="hybridMultilevel"/>
    <w:tmpl w:val="C99E4202"/>
    <w:lvl w:ilvl="0" w:tplc="0416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79C"/>
    <w:multiLevelType w:val="multilevel"/>
    <w:tmpl w:val="E0FE29C8"/>
    <w:lvl w:ilvl="0">
      <w:start w:val="1"/>
      <w:numFmt w:val="lowerLetter"/>
      <w:lvlText w:val="%1)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B2E0D6C"/>
    <w:multiLevelType w:val="hybridMultilevel"/>
    <w:tmpl w:val="C61000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A0C95"/>
    <w:multiLevelType w:val="hybridMultilevel"/>
    <w:tmpl w:val="FD041690"/>
    <w:lvl w:ilvl="0" w:tplc="0416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5C5F"/>
    <w:multiLevelType w:val="hybridMultilevel"/>
    <w:tmpl w:val="35C8958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342506"/>
    <w:multiLevelType w:val="hybridMultilevel"/>
    <w:tmpl w:val="CB4CE062"/>
    <w:lvl w:ilvl="0" w:tplc="0416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104026DD"/>
    <w:multiLevelType w:val="hybridMultilevel"/>
    <w:tmpl w:val="70C48F54"/>
    <w:lvl w:ilvl="0" w:tplc="B40EF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417DA3"/>
    <w:multiLevelType w:val="hybridMultilevel"/>
    <w:tmpl w:val="35C8958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2E41AE"/>
    <w:multiLevelType w:val="hybridMultilevel"/>
    <w:tmpl w:val="2FC8590E"/>
    <w:lvl w:ilvl="0" w:tplc="FBEC50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C1253A"/>
    <w:multiLevelType w:val="hybridMultilevel"/>
    <w:tmpl w:val="C2FE196E"/>
    <w:lvl w:ilvl="0" w:tplc="B40EF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D549C"/>
    <w:multiLevelType w:val="hybridMultilevel"/>
    <w:tmpl w:val="F384D2AC"/>
    <w:lvl w:ilvl="0" w:tplc="B40EF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E37D9"/>
    <w:multiLevelType w:val="hybridMultilevel"/>
    <w:tmpl w:val="42FC39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53879"/>
    <w:multiLevelType w:val="hybridMultilevel"/>
    <w:tmpl w:val="A3CAE6F6"/>
    <w:lvl w:ilvl="0" w:tplc="4BE4CDDA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8655876"/>
    <w:multiLevelType w:val="hybridMultilevel"/>
    <w:tmpl w:val="598CE1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F6DC8"/>
    <w:multiLevelType w:val="multilevel"/>
    <w:tmpl w:val="B6A0C1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15F4BC0"/>
    <w:multiLevelType w:val="multilevel"/>
    <w:tmpl w:val="5EB0DC72"/>
    <w:lvl w:ilvl="0">
      <w:start w:val="6"/>
      <w:numFmt w:val="decimal"/>
      <w:lvlText w:val="%1"/>
      <w:lvlJc w:val="left"/>
      <w:pPr>
        <w:ind w:left="23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</w:rPr>
    </w:lvl>
  </w:abstractNum>
  <w:abstractNum w:abstractNumId="18">
    <w:nsid w:val="32EB0EB4"/>
    <w:multiLevelType w:val="multilevel"/>
    <w:tmpl w:val="9FDE9C9E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>
    <w:nsid w:val="37CF322E"/>
    <w:multiLevelType w:val="multilevel"/>
    <w:tmpl w:val="B6987D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88E53E1"/>
    <w:multiLevelType w:val="hybridMultilevel"/>
    <w:tmpl w:val="B344DDB8"/>
    <w:lvl w:ilvl="0" w:tplc="3B5A7EA2">
      <w:start w:val="5"/>
      <w:numFmt w:val="decimal"/>
      <w:lvlText w:val="%1"/>
      <w:lvlJc w:val="left"/>
      <w:pPr>
        <w:ind w:left="23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3B0D2530"/>
    <w:multiLevelType w:val="hybridMultilevel"/>
    <w:tmpl w:val="3DEC0550"/>
    <w:lvl w:ilvl="0" w:tplc="B70E4C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F2F3933"/>
    <w:multiLevelType w:val="multilevel"/>
    <w:tmpl w:val="2774E0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3FAD22F7"/>
    <w:multiLevelType w:val="hybridMultilevel"/>
    <w:tmpl w:val="35C8958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193ED9"/>
    <w:multiLevelType w:val="hybridMultilevel"/>
    <w:tmpl w:val="5470E584"/>
    <w:lvl w:ilvl="0" w:tplc="B40EF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B40EF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F301F"/>
    <w:multiLevelType w:val="multilevel"/>
    <w:tmpl w:val="9D7AD5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7C648FC"/>
    <w:multiLevelType w:val="hybridMultilevel"/>
    <w:tmpl w:val="730E6AFA"/>
    <w:lvl w:ilvl="0" w:tplc="0416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52B22E79"/>
    <w:multiLevelType w:val="hybridMultilevel"/>
    <w:tmpl w:val="F9C81A94"/>
    <w:lvl w:ilvl="0" w:tplc="EC7265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5D3552E"/>
    <w:multiLevelType w:val="hybridMultilevel"/>
    <w:tmpl w:val="29480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A4A2C"/>
    <w:multiLevelType w:val="hybridMultilevel"/>
    <w:tmpl w:val="7E587528"/>
    <w:lvl w:ilvl="0" w:tplc="F4BA2D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09634B"/>
    <w:multiLevelType w:val="hybridMultilevel"/>
    <w:tmpl w:val="FB3CE6A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36636"/>
    <w:multiLevelType w:val="hybridMultilevel"/>
    <w:tmpl w:val="047C6AA0"/>
    <w:lvl w:ilvl="0" w:tplc="E16222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DCD5280"/>
    <w:multiLevelType w:val="hybridMultilevel"/>
    <w:tmpl w:val="FAE270F4"/>
    <w:lvl w:ilvl="0" w:tplc="7FA2CE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F8D6DAC"/>
    <w:multiLevelType w:val="multilevel"/>
    <w:tmpl w:val="5CE65F1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0" w:hanging="2160"/>
      </w:pPr>
      <w:rPr>
        <w:rFonts w:hint="default"/>
      </w:rPr>
    </w:lvl>
  </w:abstractNum>
  <w:abstractNum w:abstractNumId="34">
    <w:nsid w:val="62BA398E"/>
    <w:multiLevelType w:val="multilevel"/>
    <w:tmpl w:val="5566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70D3121"/>
    <w:multiLevelType w:val="multilevel"/>
    <w:tmpl w:val="424001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00779DC"/>
    <w:multiLevelType w:val="hybridMultilevel"/>
    <w:tmpl w:val="644070CE"/>
    <w:lvl w:ilvl="0" w:tplc="B40EF34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71494241"/>
    <w:multiLevelType w:val="hybridMultilevel"/>
    <w:tmpl w:val="74288C30"/>
    <w:lvl w:ilvl="0" w:tplc="3E2C8518">
      <w:start w:val="1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143A0F"/>
    <w:multiLevelType w:val="hybridMultilevel"/>
    <w:tmpl w:val="08389F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43448"/>
    <w:multiLevelType w:val="hybridMultilevel"/>
    <w:tmpl w:val="3DF070BA"/>
    <w:lvl w:ilvl="0" w:tplc="87AC77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90012D"/>
    <w:multiLevelType w:val="hybridMultilevel"/>
    <w:tmpl w:val="BFB8A966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2" w:tplc="5C98A2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/>
        <w:sz w:val="20"/>
        <w:szCs w:val="20"/>
      </w:rPr>
    </w:lvl>
    <w:lvl w:ilvl="3" w:tplc="4E64A32C">
      <w:start w:val="1"/>
      <w:numFmt w:val="decimal"/>
      <w:lvlText w:val="(%4)"/>
      <w:lvlJc w:val="left"/>
      <w:pPr>
        <w:ind w:left="2985" w:hanging="465"/>
      </w:pPr>
      <w:rPr>
        <w:rFonts w:hint="default"/>
      </w:rPr>
    </w:lvl>
    <w:lvl w:ilvl="4" w:tplc="F348D92A">
      <w:start w:val="1"/>
      <w:numFmt w:val="upperRoman"/>
      <w:lvlText w:val="%5)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1860D7"/>
    <w:multiLevelType w:val="hybridMultilevel"/>
    <w:tmpl w:val="A9B62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764EF"/>
    <w:multiLevelType w:val="hybridMultilevel"/>
    <w:tmpl w:val="BFE09472"/>
    <w:lvl w:ilvl="0" w:tplc="4950FC9A">
      <w:start w:val="1"/>
      <w:numFmt w:val="bullet"/>
      <w:lvlText w:val=""/>
      <w:lvlJc w:val="left"/>
      <w:pPr>
        <w:ind w:left="22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3">
    <w:nsid w:val="79310CE0"/>
    <w:multiLevelType w:val="hybridMultilevel"/>
    <w:tmpl w:val="5CB892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63729"/>
    <w:multiLevelType w:val="multilevel"/>
    <w:tmpl w:val="BDC4A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704AD3"/>
    <w:multiLevelType w:val="hybridMultilevel"/>
    <w:tmpl w:val="CD585E26"/>
    <w:lvl w:ilvl="0" w:tplc="51D82012">
      <w:start w:val="1"/>
      <w:numFmt w:val="lowerLetter"/>
      <w:lvlText w:val="%1)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1"/>
  </w:num>
  <w:num w:numId="4">
    <w:abstractNumId w:val="26"/>
  </w:num>
  <w:num w:numId="5">
    <w:abstractNumId w:val="9"/>
  </w:num>
  <w:num w:numId="6">
    <w:abstractNumId w:val="32"/>
  </w:num>
  <w:num w:numId="7">
    <w:abstractNumId w:val="29"/>
  </w:num>
  <w:num w:numId="8">
    <w:abstractNumId w:val="0"/>
  </w:num>
  <w:num w:numId="9">
    <w:abstractNumId w:val="7"/>
  </w:num>
  <w:num w:numId="10">
    <w:abstractNumId w:val="25"/>
  </w:num>
  <w:num w:numId="11">
    <w:abstractNumId w:val="22"/>
  </w:num>
  <w:num w:numId="12">
    <w:abstractNumId w:val="1"/>
  </w:num>
  <w:num w:numId="13">
    <w:abstractNumId w:val="30"/>
  </w:num>
  <w:num w:numId="14">
    <w:abstractNumId w:val="43"/>
  </w:num>
  <w:num w:numId="15">
    <w:abstractNumId w:val="23"/>
  </w:num>
  <w:num w:numId="16">
    <w:abstractNumId w:val="34"/>
  </w:num>
  <w:num w:numId="17">
    <w:abstractNumId w:val="31"/>
  </w:num>
  <w:num w:numId="18">
    <w:abstractNumId w:val="12"/>
  </w:num>
  <w:num w:numId="19">
    <w:abstractNumId w:val="42"/>
  </w:num>
  <w:num w:numId="20">
    <w:abstractNumId w:val="40"/>
  </w:num>
  <w:num w:numId="21">
    <w:abstractNumId w:val="24"/>
  </w:num>
  <w:num w:numId="22">
    <w:abstractNumId w:val="18"/>
  </w:num>
  <w:num w:numId="23">
    <w:abstractNumId w:val="4"/>
  </w:num>
  <w:num w:numId="24">
    <w:abstractNumId w:val="15"/>
  </w:num>
  <w:num w:numId="25">
    <w:abstractNumId w:val="39"/>
  </w:num>
  <w:num w:numId="26">
    <w:abstractNumId w:val="17"/>
  </w:num>
  <w:num w:numId="27">
    <w:abstractNumId w:val="37"/>
  </w:num>
  <w:num w:numId="28">
    <w:abstractNumId w:val="28"/>
  </w:num>
  <w:num w:numId="29">
    <w:abstractNumId w:val="41"/>
  </w:num>
  <w:num w:numId="30">
    <w:abstractNumId w:val="11"/>
  </w:num>
  <w:num w:numId="31">
    <w:abstractNumId w:val="5"/>
  </w:num>
  <w:num w:numId="32">
    <w:abstractNumId w:val="2"/>
  </w:num>
  <w:num w:numId="33">
    <w:abstractNumId w:val="33"/>
  </w:num>
  <w:num w:numId="34">
    <w:abstractNumId w:val="8"/>
  </w:num>
  <w:num w:numId="35">
    <w:abstractNumId w:val="36"/>
  </w:num>
  <w:num w:numId="36">
    <w:abstractNumId w:val="20"/>
  </w:num>
  <w:num w:numId="37">
    <w:abstractNumId w:val="14"/>
  </w:num>
  <w:num w:numId="38">
    <w:abstractNumId w:val="35"/>
  </w:num>
  <w:num w:numId="39">
    <w:abstractNumId w:val="19"/>
  </w:num>
  <w:num w:numId="40">
    <w:abstractNumId w:val="16"/>
  </w:num>
  <w:num w:numId="41">
    <w:abstractNumId w:val="44"/>
  </w:num>
  <w:num w:numId="42">
    <w:abstractNumId w:val="3"/>
  </w:num>
  <w:num w:numId="43">
    <w:abstractNumId w:val="45"/>
  </w:num>
  <w:num w:numId="44">
    <w:abstractNumId w:val="6"/>
  </w:num>
  <w:num w:numId="45">
    <w:abstractNumId w:val="1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7"/>
    <w:rsid w:val="0008037B"/>
    <w:rsid w:val="000B033A"/>
    <w:rsid w:val="001F691C"/>
    <w:rsid w:val="003570B0"/>
    <w:rsid w:val="003F32E8"/>
    <w:rsid w:val="003F3E12"/>
    <w:rsid w:val="004B0AA5"/>
    <w:rsid w:val="0058219B"/>
    <w:rsid w:val="005954D4"/>
    <w:rsid w:val="005D0EEB"/>
    <w:rsid w:val="005E506A"/>
    <w:rsid w:val="00606FE1"/>
    <w:rsid w:val="008E4C36"/>
    <w:rsid w:val="00985F3F"/>
    <w:rsid w:val="00A56F91"/>
    <w:rsid w:val="00A92CCE"/>
    <w:rsid w:val="00B557D7"/>
    <w:rsid w:val="00CE03B9"/>
    <w:rsid w:val="00D666D8"/>
    <w:rsid w:val="00DC3313"/>
    <w:rsid w:val="00E46674"/>
    <w:rsid w:val="00F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7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55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55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557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557D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557D7"/>
    <w:pPr>
      <w:keepNext/>
      <w:outlineLvl w:val="7"/>
    </w:pPr>
    <w:rPr>
      <w:rFonts w:ascii="Arial Narrow" w:hAnsi="Arial Narrow"/>
      <w:b/>
      <w:i/>
      <w:color w:val="000080"/>
      <w:sz w:val="26"/>
    </w:rPr>
  </w:style>
  <w:style w:type="paragraph" w:styleId="Ttulo9">
    <w:name w:val="heading 9"/>
    <w:basedOn w:val="Normal"/>
    <w:next w:val="Normal"/>
    <w:link w:val="Ttulo9Char"/>
    <w:qFormat/>
    <w:rsid w:val="00B557D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57D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B557D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B557D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B557D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557D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B557D7"/>
    <w:rPr>
      <w:rFonts w:ascii="Arial Narrow" w:eastAsia="Times New Roman" w:hAnsi="Arial Narrow" w:cs="Times New Roman"/>
      <w:b/>
      <w:i/>
      <w:color w:val="000080"/>
      <w:sz w:val="26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557D7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rsid w:val="00B557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557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5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B557D7"/>
  </w:style>
  <w:style w:type="paragraph" w:styleId="Recuodecorpodetexto3">
    <w:name w:val="Body Text Indent 3"/>
    <w:basedOn w:val="Normal"/>
    <w:link w:val="Recuodecorpodetexto3Char"/>
    <w:rsid w:val="00B557D7"/>
    <w:pPr>
      <w:ind w:left="1134" w:hanging="426"/>
      <w:jc w:val="both"/>
    </w:pPr>
    <w:rPr>
      <w:rFonts w:ascii="Arial Narrow" w:hAnsi="Arial Narrow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B557D7"/>
    <w:rPr>
      <w:rFonts w:ascii="Arial Narrow" w:eastAsia="Times New Roman" w:hAnsi="Arial Narrow" w:cs="Times New Roman"/>
      <w:szCs w:val="20"/>
      <w:lang w:eastAsia="pt-BR"/>
    </w:rPr>
  </w:style>
  <w:style w:type="character" w:styleId="Hyperlink">
    <w:name w:val="Hyperlink"/>
    <w:uiPriority w:val="99"/>
    <w:rsid w:val="00B557D7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B557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557D7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557D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557D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rsid w:val="00B557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557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B557D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120"/>
      <w:jc w:val="both"/>
    </w:pPr>
    <w:rPr>
      <w:rFonts w:ascii="Arial" w:hAnsi="Arial"/>
      <w:sz w:val="24"/>
    </w:rPr>
  </w:style>
  <w:style w:type="paragraph" w:customStyle="1" w:styleId="Normal11pt">
    <w:name w:val="Normal + 11 pt"/>
    <w:basedOn w:val="Normal"/>
    <w:rsid w:val="00B557D7"/>
    <w:pPr>
      <w:ind w:left="4956"/>
      <w:jc w:val="both"/>
    </w:pPr>
    <w:rPr>
      <w:b/>
      <w:smallCaps/>
      <w:sz w:val="22"/>
      <w:szCs w:val="22"/>
    </w:rPr>
  </w:style>
  <w:style w:type="paragraph" w:customStyle="1" w:styleId="WW-TextoPr-formatado1111">
    <w:name w:val="WW-Texto Pré-formatado1111"/>
    <w:basedOn w:val="Normal"/>
    <w:rsid w:val="00B557D7"/>
    <w:pPr>
      <w:suppressAutoHyphens/>
      <w:autoSpaceDE w:val="0"/>
    </w:pPr>
    <w:rPr>
      <w:rFonts w:ascii="Courier New" w:eastAsia="Courier New" w:hAnsi="Courier New" w:cs="Courier New"/>
      <w:lang w:eastAsia="en-US"/>
    </w:rPr>
  </w:style>
  <w:style w:type="paragraph" w:styleId="Recuodecorpodetexto2">
    <w:name w:val="Body Text Indent 2"/>
    <w:basedOn w:val="Normal"/>
    <w:link w:val="Recuodecorpodetexto2Char"/>
    <w:rsid w:val="00B557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557D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557D7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557D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NormalEdital">
    <w:name w:val="Normal Edital"/>
    <w:basedOn w:val="Normal"/>
    <w:rsid w:val="00B557D7"/>
    <w:pPr>
      <w:keepLines/>
      <w:tabs>
        <w:tab w:val="left" w:pos="851"/>
      </w:tabs>
      <w:ind w:left="851" w:hanging="851"/>
    </w:pPr>
  </w:style>
  <w:style w:type="paragraph" w:styleId="Lista">
    <w:name w:val="List"/>
    <w:basedOn w:val="Normal"/>
    <w:rsid w:val="00B557D7"/>
    <w:pPr>
      <w:ind w:left="283" w:hanging="283"/>
    </w:pPr>
    <w:rPr>
      <w:rFonts w:ascii="Tahoma" w:hAnsi="Tahoma"/>
      <w:sz w:val="22"/>
    </w:rPr>
  </w:style>
  <w:style w:type="paragraph" w:styleId="Textoembloco">
    <w:name w:val="Block Text"/>
    <w:basedOn w:val="Normal"/>
    <w:rsid w:val="00B557D7"/>
    <w:pPr>
      <w:ind w:left="3544" w:right="-660"/>
      <w:jc w:val="both"/>
    </w:pPr>
    <w:rPr>
      <w:rFonts w:ascii="Arial" w:hAnsi="Arial"/>
      <w:b/>
      <w:sz w:val="17"/>
    </w:rPr>
  </w:style>
  <w:style w:type="paragraph" w:styleId="PargrafodaLista">
    <w:name w:val="List Paragraph"/>
    <w:basedOn w:val="Normal"/>
    <w:link w:val="PargrafodaListaChar"/>
    <w:uiPriority w:val="34"/>
    <w:qFormat/>
    <w:rsid w:val="00B557D7"/>
    <w:pPr>
      <w:ind w:left="708"/>
    </w:pPr>
  </w:style>
  <w:style w:type="paragraph" w:customStyle="1" w:styleId="A010177">
    <w:name w:val="_A010177"/>
    <w:basedOn w:val="Normal"/>
    <w:rsid w:val="00B557D7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unhideWhenUsed/>
    <w:rsid w:val="00B557D7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B557D7"/>
  </w:style>
  <w:style w:type="character" w:customStyle="1" w:styleId="RodapChar1">
    <w:name w:val="Rodapé Char1"/>
    <w:basedOn w:val="Fontepargpadro"/>
    <w:uiPriority w:val="99"/>
    <w:semiHidden/>
    <w:rsid w:val="00B557D7"/>
  </w:style>
  <w:style w:type="character" w:styleId="nfase">
    <w:name w:val="Emphasis"/>
    <w:uiPriority w:val="99"/>
    <w:qFormat/>
    <w:rsid w:val="00B557D7"/>
    <w:rPr>
      <w:b/>
      <w:bCs/>
      <w:i w:val="0"/>
      <w:iCs w:val="0"/>
    </w:rPr>
  </w:style>
  <w:style w:type="character" w:customStyle="1" w:styleId="descagruplongo">
    <w:name w:val="desc_agrup_longo"/>
    <w:basedOn w:val="Fontepargpadro"/>
    <w:uiPriority w:val="99"/>
    <w:rsid w:val="00B557D7"/>
  </w:style>
  <w:style w:type="character" w:styleId="MquinadeescreverHTML">
    <w:name w:val="HTML Typewriter"/>
    <w:rsid w:val="00B557D7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TextoATECH">
    <w:name w:val="Texto ATECH"/>
    <w:basedOn w:val="Normal"/>
    <w:rsid w:val="00B557D7"/>
    <w:pPr>
      <w:suppressAutoHyphens/>
      <w:spacing w:before="300" w:line="300" w:lineRule="atLeast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CM18">
    <w:name w:val="CM18"/>
    <w:basedOn w:val="Normal"/>
    <w:next w:val="Normal"/>
    <w:rsid w:val="00B557D7"/>
    <w:pPr>
      <w:widowControl w:val="0"/>
      <w:autoSpaceDE w:val="0"/>
      <w:autoSpaceDN w:val="0"/>
      <w:adjustRightInd w:val="0"/>
      <w:spacing w:after="248"/>
    </w:pPr>
    <w:rPr>
      <w:rFonts w:ascii="Arial" w:hAnsi="Arial"/>
      <w:sz w:val="24"/>
      <w:szCs w:val="24"/>
    </w:rPr>
  </w:style>
  <w:style w:type="character" w:styleId="Refdecomentrio">
    <w:name w:val="annotation reference"/>
    <w:rsid w:val="00B557D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557D7"/>
  </w:style>
  <w:style w:type="character" w:customStyle="1" w:styleId="TextodecomentrioChar">
    <w:name w:val="Texto de comentário Char"/>
    <w:basedOn w:val="Fontepargpadro"/>
    <w:link w:val="Textodecomentrio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557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557D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B5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B557D7"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rsid w:val="00B557D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5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rsid w:val="00B557D7"/>
  </w:style>
  <w:style w:type="paragraph" w:customStyle="1" w:styleId="NormalContrato">
    <w:name w:val="Normal Contrato"/>
    <w:basedOn w:val="Normal"/>
    <w:rsid w:val="00B557D7"/>
    <w:pPr>
      <w:keepLines/>
      <w:tabs>
        <w:tab w:val="left" w:pos="851"/>
      </w:tabs>
      <w:spacing w:after="240"/>
      <w:jc w:val="both"/>
    </w:pPr>
    <w:rPr>
      <w:rFonts w:ascii="Arial" w:hAnsi="Arial"/>
      <w:sz w:val="24"/>
    </w:rPr>
  </w:style>
  <w:style w:type="paragraph" w:customStyle="1" w:styleId="Default">
    <w:name w:val="Default"/>
    <w:rsid w:val="00B5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B557D7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rsid w:val="00B557D7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31">
    <w:name w:val="Corpo de texto 31"/>
    <w:basedOn w:val="Normal"/>
    <w:link w:val="BodyText3Char"/>
    <w:rsid w:val="00B557D7"/>
    <w:pPr>
      <w:suppressAutoHyphens/>
      <w:jc w:val="both"/>
    </w:pPr>
    <w:rPr>
      <w:rFonts w:ascii="Arial" w:hAnsi="Arial"/>
      <w:color w:val="000000"/>
      <w:lang w:val="x-none" w:eastAsia="ar-SA"/>
    </w:rPr>
  </w:style>
  <w:style w:type="character" w:customStyle="1" w:styleId="BodyText3Char">
    <w:name w:val="Body Text 3 Char"/>
    <w:link w:val="Corpodetexto31"/>
    <w:rsid w:val="00B557D7"/>
    <w:rPr>
      <w:rFonts w:ascii="Arial" w:eastAsia="Times New Roman" w:hAnsi="Arial" w:cs="Times New Roman"/>
      <w:color w:val="000000"/>
      <w:sz w:val="20"/>
      <w:szCs w:val="20"/>
      <w:lang w:val="x-none" w:eastAsia="ar-SA"/>
    </w:rPr>
  </w:style>
  <w:style w:type="paragraph" w:styleId="Subttulo">
    <w:name w:val="Subtitle"/>
    <w:basedOn w:val="Normal"/>
    <w:next w:val="Corpodetexto"/>
    <w:link w:val="SubttuloChar"/>
    <w:qFormat/>
    <w:rsid w:val="00B557D7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557D7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Textodenotaderodap">
    <w:name w:val="footnote text"/>
    <w:basedOn w:val="Normal"/>
    <w:link w:val="TextodenotaderodapChar"/>
    <w:rsid w:val="00B557D7"/>
    <w:rPr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B557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2-a">
    <w:name w:val="b2-a"/>
    <w:rsid w:val="00B557D7"/>
    <w:pPr>
      <w:spacing w:before="60" w:after="60" w:line="400" w:lineRule="atLeast"/>
      <w:ind w:left="482"/>
      <w:jc w:val="both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B557D7"/>
    <w:rPr>
      <w:rFonts w:ascii="Courier New" w:hAnsi="Courier New"/>
      <w:snapToGrid w:val="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B557D7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character" w:styleId="Forte">
    <w:name w:val="Strong"/>
    <w:qFormat/>
    <w:rsid w:val="00B557D7"/>
    <w:rPr>
      <w:b/>
      <w:bCs/>
    </w:rPr>
  </w:style>
  <w:style w:type="character" w:customStyle="1" w:styleId="apple-converted-space">
    <w:name w:val="apple-converted-space"/>
    <w:basedOn w:val="Fontepargpadro"/>
    <w:rsid w:val="00B557D7"/>
  </w:style>
  <w:style w:type="character" w:customStyle="1" w:styleId="il">
    <w:name w:val="il"/>
    <w:basedOn w:val="Fontepargpadro"/>
    <w:rsid w:val="00B557D7"/>
  </w:style>
  <w:style w:type="character" w:customStyle="1" w:styleId="PargrafodaListaChar">
    <w:name w:val="Parágrafo da Lista Char"/>
    <w:link w:val="PargrafodaLista"/>
    <w:uiPriority w:val="34"/>
    <w:locked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B557D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B557D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7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557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55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557D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557D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557D7"/>
    <w:pPr>
      <w:keepNext/>
      <w:outlineLvl w:val="7"/>
    </w:pPr>
    <w:rPr>
      <w:rFonts w:ascii="Arial Narrow" w:hAnsi="Arial Narrow"/>
      <w:b/>
      <w:i/>
      <w:color w:val="000080"/>
      <w:sz w:val="26"/>
    </w:rPr>
  </w:style>
  <w:style w:type="paragraph" w:styleId="Ttulo9">
    <w:name w:val="heading 9"/>
    <w:basedOn w:val="Normal"/>
    <w:next w:val="Normal"/>
    <w:link w:val="Ttulo9Char"/>
    <w:qFormat/>
    <w:rsid w:val="00B557D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57D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B557D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B557D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B557D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557D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B557D7"/>
    <w:rPr>
      <w:rFonts w:ascii="Arial Narrow" w:eastAsia="Times New Roman" w:hAnsi="Arial Narrow" w:cs="Times New Roman"/>
      <w:b/>
      <w:i/>
      <w:color w:val="000080"/>
      <w:sz w:val="26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557D7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rsid w:val="00B557D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557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5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B557D7"/>
  </w:style>
  <w:style w:type="paragraph" w:styleId="Recuodecorpodetexto3">
    <w:name w:val="Body Text Indent 3"/>
    <w:basedOn w:val="Normal"/>
    <w:link w:val="Recuodecorpodetexto3Char"/>
    <w:rsid w:val="00B557D7"/>
    <w:pPr>
      <w:ind w:left="1134" w:hanging="426"/>
      <w:jc w:val="both"/>
    </w:pPr>
    <w:rPr>
      <w:rFonts w:ascii="Arial Narrow" w:hAnsi="Arial Narrow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B557D7"/>
    <w:rPr>
      <w:rFonts w:ascii="Arial Narrow" w:eastAsia="Times New Roman" w:hAnsi="Arial Narrow" w:cs="Times New Roman"/>
      <w:szCs w:val="20"/>
      <w:lang w:eastAsia="pt-BR"/>
    </w:rPr>
  </w:style>
  <w:style w:type="character" w:styleId="Hyperlink">
    <w:name w:val="Hyperlink"/>
    <w:uiPriority w:val="99"/>
    <w:rsid w:val="00B557D7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B557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557D7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557D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557D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rsid w:val="00B557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557D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B557D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120"/>
      <w:jc w:val="both"/>
    </w:pPr>
    <w:rPr>
      <w:rFonts w:ascii="Arial" w:hAnsi="Arial"/>
      <w:sz w:val="24"/>
    </w:rPr>
  </w:style>
  <w:style w:type="paragraph" w:customStyle="1" w:styleId="Normal11pt">
    <w:name w:val="Normal + 11 pt"/>
    <w:basedOn w:val="Normal"/>
    <w:rsid w:val="00B557D7"/>
    <w:pPr>
      <w:ind w:left="4956"/>
      <w:jc w:val="both"/>
    </w:pPr>
    <w:rPr>
      <w:b/>
      <w:smallCaps/>
      <w:sz w:val="22"/>
      <w:szCs w:val="22"/>
    </w:rPr>
  </w:style>
  <w:style w:type="paragraph" w:customStyle="1" w:styleId="WW-TextoPr-formatado1111">
    <w:name w:val="WW-Texto Pré-formatado1111"/>
    <w:basedOn w:val="Normal"/>
    <w:rsid w:val="00B557D7"/>
    <w:pPr>
      <w:suppressAutoHyphens/>
      <w:autoSpaceDE w:val="0"/>
    </w:pPr>
    <w:rPr>
      <w:rFonts w:ascii="Courier New" w:eastAsia="Courier New" w:hAnsi="Courier New" w:cs="Courier New"/>
      <w:lang w:eastAsia="en-US"/>
    </w:rPr>
  </w:style>
  <w:style w:type="paragraph" w:styleId="Recuodecorpodetexto2">
    <w:name w:val="Body Text Indent 2"/>
    <w:basedOn w:val="Normal"/>
    <w:link w:val="Recuodecorpodetexto2Char"/>
    <w:rsid w:val="00B557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557D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557D7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557D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NormalEdital">
    <w:name w:val="Normal Edital"/>
    <w:basedOn w:val="Normal"/>
    <w:rsid w:val="00B557D7"/>
    <w:pPr>
      <w:keepLines/>
      <w:tabs>
        <w:tab w:val="left" w:pos="851"/>
      </w:tabs>
      <w:ind w:left="851" w:hanging="851"/>
    </w:pPr>
  </w:style>
  <w:style w:type="paragraph" w:styleId="Lista">
    <w:name w:val="List"/>
    <w:basedOn w:val="Normal"/>
    <w:rsid w:val="00B557D7"/>
    <w:pPr>
      <w:ind w:left="283" w:hanging="283"/>
    </w:pPr>
    <w:rPr>
      <w:rFonts w:ascii="Tahoma" w:hAnsi="Tahoma"/>
      <w:sz w:val="22"/>
    </w:rPr>
  </w:style>
  <w:style w:type="paragraph" w:styleId="Textoembloco">
    <w:name w:val="Block Text"/>
    <w:basedOn w:val="Normal"/>
    <w:rsid w:val="00B557D7"/>
    <w:pPr>
      <w:ind w:left="3544" w:right="-660"/>
      <w:jc w:val="both"/>
    </w:pPr>
    <w:rPr>
      <w:rFonts w:ascii="Arial" w:hAnsi="Arial"/>
      <w:b/>
      <w:sz w:val="17"/>
    </w:rPr>
  </w:style>
  <w:style w:type="paragraph" w:styleId="PargrafodaLista">
    <w:name w:val="List Paragraph"/>
    <w:basedOn w:val="Normal"/>
    <w:link w:val="PargrafodaListaChar"/>
    <w:uiPriority w:val="34"/>
    <w:qFormat/>
    <w:rsid w:val="00B557D7"/>
    <w:pPr>
      <w:ind w:left="708"/>
    </w:pPr>
  </w:style>
  <w:style w:type="paragraph" w:customStyle="1" w:styleId="A010177">
    <w:name w:val="_A010177"/>
    <w:basedOn w:val="Normal"/>
    <w:rsid w:val="00B557D7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NormalWeb">
    <w:name w:val="Normal (Web)"/>
    <w:basedOn w:val="Normal"/>
    <w:uiPriority w:val="99"/>
    <w:unhideWhenUsed/>
    <w:rsid w:val="00B557D7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B557D7"/>
  </w:style>
  <w:style w:type="character" w:customStyle="1" w:styleId="RodapChar1">
    <w:name w:val="Rodapé Char1"/>
    <w:basedOn w:val="Fontepargpadro"/>
    <w:uiPriority w:val="99"/>
    <w:semiHidden/>
    <w:rsid w:val="00B557D7"/>
  </w:style>
  <w:style w:type="character" w:styleId="nfase">
    <w:name w:val="Emphasis"/>
    <w:uiPriority w:val="99"/>
    <w:qFormat/>
    <w:rsid w:val="00B557D7"/>
    <w:rPr>
      <w:b/>
      <w:bCs/>
      <w:i w:val="0"/>
      <w:iCs w:val="0"/>
    </w:rPr>
  </w:style>
  <w:style w:type="character" w:customStyle="1" w:styleId="descagruplongo">
    <w:name w:val="desc_agrup_longo"/>
    <w:basedOn w:val="Fontepargpadro"/>
    <w:uiPriority w:val="99"/>
    <w:rsid w:val="00B557D7"/>
  </w:style>
  <w:style w:type="character" w:styleId="MquinadeescreverHTML">
    <w:name w:val="HTML Typewriter"/>
    <w:rsid w:val="00B557D7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TextoATECH">
    <w:name w:val="Texto ATECH"/>
    <w:basedOn w:val="Normal"/>
    <w:rsid w:val="00B557D7"/>
    <w:pPr>
      <w:suppressAutoHyphens/>
      <w:spacing w:before="300" w:line="300" w:lineRule="atLeast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CM18">
    <w:name w:val="CM18"/>
    <w:basedOn w:val="Normal"/>
    <w:next w:val="Normal"/>
    <w:rsid w:val="00B557D7"/>
    <w:pPr>
      <w:widowControl w:val="0"/>
      <w:autoSpaceDE w:val="0"/>
      <w:autoSpaceDN w:val="0"/>
      <w:adjustRightInd w:val="0"/>
      <w:spacing w:after="248"/>
    </w:pPr>
    <w:rPr>
      <w:rFonts w:ascii="Arial" w:hAnsi="Arial"/>
      <w:sz w:val="24"/>
      <w:szCs w:val="24"/>
    </w:rPr>
  </w:style>
  <w:style w:type="character" w:styleId="Refdecomentrio">
    <w:name w:val="annotation reference"/>
    <w:rsid w:val="00B557D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557D7"/>
  </w:style>
  <w:style w:type="character" w:customStyle="1" w:styleId="TextodecomentrioChar">
    <w:name w:val="Texto de comentário Char"/>
    <w:basedOn w:val="Fontepargpadro"/>
    <w:link w:val="Textodecomentrio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557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557D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B5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B557D7"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rsid w:val="00B557D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5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rsid w:val="00B557D7"/>
  </w:style>
  <w:style w:type="paragraph" w:customStyle="1" w:styleId="NormalContrato">
    <w:name w:val="Normal Contrato"/>
    <w:basedOn w:val="Normal"/>
    <w:rsid w:val="00B557D7"/>
    <w:pPr>
      <w:keepLines/>
      <w:tabs>
        <w:tab w:val="left" w:pos="851"/>
      </w:tabs>
      <w:spacing w:after="240"/>
      <w:jc w:val="both"/>
    </w:pPr>
    <w:rPr>
      <w:rFonts w:ascii="Arial" w:hAnsi="Arial"/>
      <w:sz w:val="24"/>
    </w:rPr>
  </w:style>
  <w:style w:type="paragraph" w:customStyle="1" w:styleId="Default">
    <w:name w:val="Default"/>
    <w:rsid w:val="00B5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B557D7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rsid w:val="00B557D7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31">
    <w:name w:val="Corpo de texto 31"/>
    <w:basedOn w:val="Normal"/>
    <w:link w:val="BodyText3Char"/>
    <w:rsid w:val="00B557D7"/>
    <w:pPr>
      <w:suppressAutoHyphens/>
      <w:jc w:val="both"/>
    </w:pPr>
    <w:rPr>
      <w:rFonts w:ascii="Arial" w:hAnsi="Arial"/>
      <w:color w:val="000000"/>
      <w:lang w:val="x-none" w:eastAsia="ar-SA"/>
    </w:rPr>
  </w:style>
  <w:style w:type="character" w:customStyle="1" w:styleId="BodyText3Char">
    <w:name w:val="Body Text 3 Char"/>
    <w:link w:val="Corpodetexto31"/>
    <w:rsid w:val="00B557D7"/>
    <w:rPr>
      <w:rFonts w:ascii="Arial" w:eastAsia="Times New Roman" w:hAnsi="Arial" w:cs="Times New Roman"/>
      <w:color w:val="000000"/>
      <w:sz w:val="20"/>
      <w:szCs w:val="20"/>
      <w:lang w:val="x-none" w:eastAsia="ar-SA"/>
    </w:rPr>
  </w:style>
  <w:style w:type="paragraph" w:styleId="Subttulo">
    <w:name w:val="Subtitle"/>
    <w:basedOn w:val="Normal"/>
    <w:next w:val="Corpodetexto"/>
    <w:link w:val="SubttuloChar"/>
    <w:qFormat/>
    <w:rsid w:val="00B557D7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557D7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Textodenotaderodap">
    <w:name w:val="footnote text"/>
    <w:basedOn w:val="Normal"/>
    <w:link w:val="TextodenotaderodapChar"/>
    <w:rsid w:val="00B557D7"/>
    <w:rPr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B557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2-a">
    <w:name w:val="b2-a"/>
    <w:rsid w:val="00B557D7"/>
    <w:pPr>
      <w:spacing w:before="60" w:after="60" w:line="400" w:lineRule="atLeast"/>
      <w:ind w:left="482"/>
      <w:jc w:val="both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B557D7"/>
    <w:rPr>
      <w:rFonts w:ascii="Courier New" w:hAnsi="Courier New"/>
      <w:snapToGrid w:val="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B557D7"/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character" w:styleId="Forte">
    <w:name w:val="Strong"/>
    <w:qFormat/>
    <w:rsid w:val="00B557D7"/>
    <w:rPr>
      <w:b/>
      <w:bCs/>
    </w:rPr>
  </w:style>
  <w:style w:type="character" w:customStyle="1" w:styleId="apple-converted-space">
    <w:name w:val="apple-converted-space"/>
    <w:basedOn w:val="Fontepargpadro"/>
    <w:rsid w:val="00B557D7"/>
  </w:style>
  <w:style w:type="character" w:customStyle="1" w:styleId="il">
    <w:name w:val="il"/>
    <w:basedOn w:val="Fontepargpadro"/>
    <w:rsid w:val="00B557D7"/>
  </w:style>
  <w:style w:type="character" w:customStyle="1" w:styleId="PargrafodaListaChar">
    <w:name w:val="Parágrafo da Lista Char"/>
    <w:link w:val="PargrafodaLista"/>
    <w:uiPriority w:val="34"/>
    <w:locked/>
    <w:rsid w:val="00B557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B557D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B557D7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5540</Words>
  <Characters>29916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13</cp:revision>
  <dcterms:created xsi:type="dcterms:W3CDTF">2018-09-10T16:46:00Z</dcterms:created>
  <dcterms:modified xsi:type="dcterms:W3CDTF">2018-09-10T17:31:00Z</dcterms:modified>
</cp:coreProperties>
</file>