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BEA3" w14:textId="24F67E71" w:rsidR="003F5E14" w:rsidRPr="007D2D63" w:rsidRDefault="003F5E14" w:rsidP="007D2D63">
      <w:pPr>
        <w:rPr>
          <w:rFonts w:ascii="Arial" w:hAnsi="Arial" w:cs="Arial"/>
          <w:sz w:val="20"/>
          <w:szCs w:val="20"/>
        </w:rPr>
      </w:pPr>
    </w:p>
    <w:p w14:paraId="19DBA431" w14:textId="6CBECB88" w:rsidR="007D2D63" w:rsidRPr="007D2D63" w:rsidRDefault="007D2D63" w:rsidP="007D2D63">
      <w:pPr>
        <w:jc w:val="center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 xml:space="preserve">LICITATÓRIO </w:t>
      </w:r>
      <w:r w:rsidRPr="007D2D63">
        <w:rPr>
          <w:rFonts w:ascii="Arial" w:hAnsi="Arial" w:cs="Arial"/>
          <w:b/>
          <w:sz w:val="20"/>
          <w:szCs w:val="20"/>
        </w:rPr>
        <w:t>Nº. 00</w:t>
      </w:r>
      <w:r>
        <w:rPr>
          <w:rFonts w:ascii="Arial" w:hAnsi="Arial" w:cs="Arial"/>
          <w:b/>
          <w:sz w:val="20"/>
          <w:szCs w:val="20"/>
        </w:rPr>
        <w:t>3</w:t>
      </w:r>
      <w:r w:rsidRPr="007D2D63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</w:p>
    <w:p w14:paraId="1A369BC2" w14:textId="2E6B263D" w:rsidR="007D2D63" w:rsidRPr="007D2D63" w:rsidRDefault="007D2D63" w:rsidP="007D2D63">
      <w:pPr>
        <w:jc w:val="center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</w:rPr>
        <w:t>CONCORRÊNCIA Nº. 001/20</w:t>
      </w:r>
      <w:r>
        <w:rPr>
          <w:rFonts w:ascii="Arial" w:hAnsi="Arial" w:cs="Arial"/>
          <w:b/>
          <w:sz w:val="20"/>
          <w:szCs w:val="20"/>
        </w:rPr>
        <w:t>20</w:t>
      </w:r>
    </w:p>
    <w:p w14:paraId="3C021E8B" w14:textId="77777777" w:rsidR="007D2D63" w:rsidRPr="007D2D63" w:rsidRDefault="007D2D63" w:rsidP="007D2D63">
      <w:pPr>
        <w:rPr>
          <w:rFonts w:ascii="Arial" w:hAnsi="Arial" w:cs="Arial"/>
          <w:sz w:val="20"/>
          <w:szCs w:val="20"/>
        </w:rPr>
      </w:pPr>
    </w:p>
    <w:p w14:paraId="385A95C2" w14:textId="15F631FA" w:rsidR="007D2D63" w:rsidRPr="007D2D63" w:rsidRDefault="007D2D63" w:rsidP="007D2D63">
      <w:pPr>
        <w:pStyle w:val="Ttulo2"/>
        <w:jc w:val="center"/>
        <w:rPr>
          <w:rFonts w:ascii="Arial" w:eastAsia="Times New Roman" w:hAnsi="Arial" w:cs="Arial"/>
          <w:b/>
          <w:color w:val="00000A"/>
          <w:sz w:val="20"/>
          <w:szCs w:val="20"/>
        </w:rPr>
      </w:pPr>
      <w:r w:rsidRPr="00A53487">
        <w:rPr>
          <w:rFonts w:ascii="Arial" w:eastAsia="Times New Roman" w:hAnsi="Arial" w:cs="Arial"/>
          <w:b/>
          <w:color w:val="00000A"/>
          <w:sz w:val="20"/>
          <w:szCs w:val="20"/>
          <w:highlight w:val="yellow"/>
        </w:rPr>
        <w:t>RELATÓRIO DE JULGAMENTO DA FASE DE CLASSIFICAÇÃO</w:t>
      </w:r>
    </w:p>
    <w:p w14:paraId="06301676" w14:textId="77777777" w:rsidR="007D2D63" w:rsidRPr="007D2D63" w:rsidRDefault="007D2D63" w:rsidP="007D2D63">
      <w:pPr>
        <w:rPr>
          <w:rFonts w:ascii="Arial" w:hAnsi="Arial" w:cs="Arial"/>
          <w:sz w:val="20"/>
          <w:szCs w:val="20"/>
        </w:rPr>
      </w:pPr>
    </w:p>
    <w:p w14:paraId="7DDA5E51" w14:textId="464BEE87" w:rsidR="007D2D63" w:rsidRPr="007D2D63" w:rsidRDefault="007D2D63" w:rsidP="007D2D63">
      <w:pPr>
        <w:pStyle w:val="CaptuloEdital"/>
        <w:tabs>
          <w:tab w:val="left" w:pos="142"/>
        </w:tabs>
        <w:spacing w:before="0" w:after="0"/>
        <w:ind w:left="284" w:right="165"/>
        <w:jc w:val="both"/>
        <w:rPr>
          <w:rFonts w:ascii="Arial" w:hAnsi="Arial" w:cs="Arial"/>
        </w:rPr>
      </w:pPr>
      <w:r w:rsidRPr="007D2D63">
        <w:rPr>
          <w:rFonts w:ascii="Arial" w:hAnsi="Arial" w:cs="Arial"/>
        </w:rPr>
        <w:t>OBJETO: CONTRATAÇÃO DE EMPRESA ESPECIALIZADA PARA EXECUÇÃO DOS SERVIÇOS REMANESCENTES FRUTO DA CONCORRÊNCIA Nº 001/2018, EM RAZÃO DA RESCISÃO UNILATERAL FIRMADA, PARA DAR CONTINUIDADE A OBRA DE REFORMA E AMPLIAÇÃO DO PRÉDIO DA CÂMARA MUNICIPAL DO CABO DE SANTO AGOSTINHO.</w:t>
      </w:r>
    </w:p>
    <w:p w14:paraId="3D614522" w14:textId="77777777" w:rsidR="007D2D63" w:rsidRPr="007D2D63" w:rsidRDefault="007D2D63" w:rsidP="007D2D63">
      <w:pPr>
        <w:rPr>
          <w:rFonts w:ascii="Arial" w:hAnsi="Arial" w:cs="Arial"/>
          <w:b/>
          <w:sz w:val="20"/>
          <w:szCs w:val="20"/>
        </w:rPr>
      </w:pPr>
    </w:p>
    <w:p w14:paraId="57A5FEFE" w14:textId="77777777" w:rsidR="007D2D63" w:rsidRPr="007D2D63" w:rsidRDefault="007D2D63" w:rsidP="007D2D63">
      <w:pPr>
        <w:jc w:val="center"/>
        <w:rPr>
          <w:rFonts w:ascii="Arial" w:hAnsi="Arial" w:cs="Arial"/>
          <w:b/>
          <w:sz w:val="20"/>
          <w:szCs w:val="20"/>
        </w:rPr>
      </w:pPr>
    </w:p>
    <w:p w14:paraId="163447B8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 w:right="23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  <w:highlight w:val="lightGray"/>
        </w:rPr>
        <w:t xml:space="preserve">1. </w:t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  <w:t>PREÂMBULO</w:t>
      </w:r>
    </w:p>
    <w:p w14:paraId="6EB01178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3"/>
        <w:jc w:val="both"/>
        <w:rPr>
          <w:rFonts w:ascii="Arial" w:hAnsi="Arial" w:cs="Arial"/>
          <w:b/>
          <w:sz w:val="20"/>
          <w:szCs w:val="20"/>
        </w:rPr>
      </w:pPr>
    </w:p>
    <w:p w14:paraId="739B0833" w14:textId="1D59594E" w:rsidR="007D2D63" w:rsidRPr="007D2D63" w:rsidRDefault="007D2D63" w:rsidP="007D2D63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ind w:left="284"/>
        <w:rPr>
          <w:rFonts w:cs="Arial"/>
          <w:b w:val="0"/>
          <w:sz w:val="20"/>
        </w:rPr>
      </w:pPr>
      <w:r w:rsidRPr="007D2D63">
        <w:rPr>
          <w:rFonts w:cs="Arial"/>
          <w:b w:val="0"/>
          <w:sz w:val="20"/>
        </w:rPr>
        <w:t xml:space="preserve">Em continuidade aos trabalhos realizados na sessão de abertura de envelopes de documentos de proposta financeira, realizada em </w:t>
      </w:r>
      <w:r>
        <w:rPr>
          <w:rFonts w:cs="Arial"/>
          <w:b w:val="0"/>
          <w:sz w:val="20"/>
        </w:rPr>
        <w:t>24</w:t>
      </w:r>
      <w:r w:rsidRPr="007D2D63">
        <w:rPr>
          <w:rFonts w:cs="Arial"/>
          <w:b w:val="0"/>
          <w:sz w:val="20"/>
        </w:rPr>
        <w:t xml:space="preserve"> de </w:t>
      </w:r>
      <w:r>
        <w:rPr>
          <w:rFonts w:cs="Arial"/>
          <w:b w:val="0"/>
          <w:sz w:val="20"/>
        </w:rPr>
        <w:t>março</w:t>
      </w:r>
      <w:r w:rsidRPr="007D2D63">
        <w:rPr>
          <w:rFonts w:cs="Arial"/>
          <w:b w:val="0"/>
          <w:sz w:val="20"/>
        </w:rPr>
        <w:t xml:space="preserve"> de 20</w:t>
      </w:r>
      <w:r>
        <w:rPr>
          <w:rFonts w:cs="Arial"/>
          <w:b w:val="0"/>
          <w:sz w:val="20"/>
        </w:rPr>
        <w:t>20</w:t>
      </w:r>
      <w:r w:rsidRPr="007D2D63">
        <w:rPr>
          <w:rFonts w:cs="Arial"/>
          <w:b w:val="0"/>
          <w:sz w:val="20"/>
        </w:rPr>
        <w:t xml:space="preserve">, a COMISSÃO DE LICITAÇÃO, apresenta o resultado do julgamento da fase de proposta financeira do processo licitatório de número em epígrafe. </w:t>
      </w:r>
    </w:p>
    <w:p w14:paraId="1D96840A" w14:textId="77777777" w:rsidR="007D2D63" w:rsidRPr="007D2D63" w:rsidRDefault="007D2D63" w:rsidP="007D2D63">
      <w:pPr>
        <w:pStyle w:val="Ttulo3"/>
        <w:tabs>
          <w:tab w:val="left" w:pos="142"/>
        </w:tabs>
        <w:ind w:left="284" w:right="165"/>
        <w:rPr>
          <w:rFonts w:ascii="Arial" w:hAnsi="Arial" w:cs="Arial"/>
          <w:sz w:val="20"/>
          <w:szCs w:val="20"/>
        </w:rPr>
      </w:pPr>
    </w:p>
    <w:p w14:paraId="325442AF" w14:textId="77777777" w:rsidR="007D2D63" w:rsidRPr="007D2D63" w:rsidRDefault="007D2D63" w:rsidP="007D2D63">
      <w:pPr>
        <w:pStyle w:val="Ttulo3"/>
        <w:tabs>
          <w:tab w:val="left" w:pos="142"/>
        </w:tabs>
        <w:ind w:left="284" w:right="165"/>
        <w:rPr>
          <w:rFonts w:ascii="Arial" w:hAnsi="Arial" w:cs="Arial"/>
          <w:color w:val="auto"/>
          <w:sz w:val="20"/>
          <w:szCs w:val="20"/>
        </w:rPr>
      </w:pPr>
      <w:r w:rsidRPr="007D2D63">
        <w:rPr>
          <w:rFonts w:ascii="Arial" w:hAnsi="Arial" w:cs="Arial"/>
          <w:color w:val="auto"/>
          <w:sz w:val="20"/>
          <w:szCs w:val="20"/>
          <w:highlight w:val="lightGray"/>
        </w:rPr>
        <w:t xml:space="preserve">2. </w:t>
      </w:r>
      <w:r w:rsidRPr="007D2D63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RELAÇÃO DOS LICITANTES</w:t>
      </w:r>
    </w:p>
    <w:p w14:paraId="658EFF40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65"/>
        <w:jc w:val="both"/>
        <w:rPr>
          <w:rFonts w:ascii="Arial" w:hAnsi="Arial" w:cs="Arial"/>
          <w:sz w:val="20"/>
          <w:szCs w:val="20"/>
        </w:rPr>
      </w:pPr>
    </w:p>
    <w:p w14:paraId="39E3259F" w14:textId="1B86781D" w:rsidR="007D2D63" w:rsidRPr="007D2D63" w:rsidRDefault="007D2D63" w:rsidP="007D2D6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As licitantes: </w:t>
      </w:r>
      <w:r w:rsidR="0005775F" w:rsidRPr="0005775F">
        <w:rPr>
          <w:rFonts w:ascii="Arial" w:hAnsi="Arial" w:cs="Arial"/>
          <w:sz w:val="20"/>
          <w:szCs w:val="20"/>
        </w:rPr>
        <w:t xml:space="preserve">M LIRA CONSTRUÇÕES E SERVIÇOS EIRELI; CONSTRUTORA </w:t>
      </w:r>
      <w:proofErr w:type="gramStart"/>
      <w:r w:rsidR="0005775F" w:rsidRPr="0005775F">
        <w:rPr>
          <w:rFonts w:ascii="Arial" w:hAnsi="Arial" w:cs="Arial"/>
          <w:sz w:val="20"/>
          <w:szCs w:val="20"/>
        </w:rPr>
        <w:t>MASTER  EIRELI</w:t>
      </w:r>
      <w:proofErr w:type="gramEnd"/>
      <w:r w:rsidR="0005775F" w:rsidRPr="0005775F">
        <w:rPr>
          <w:rFonts w:ascii="Arial" w:hAnsi="Arial" w:cs="Arial"/>
          <w:sz w:val="20"/>
          <w:szCs w:val="20"/>
        </w:rPr>
        <w:t>; M&amp;W SERVIÇOS DE CONSTRUÇÃO E REFORMA LTDA; PAUBRASIL COMERCIO E CONSTRUTORA LTDA – ME; IDINALDO VALETIM DE MOURA FILHO e MULTISET ENGENHARIA LTDA</w:t>
      </w:r>
      <w:r w:rsidR="0005775F">
        <w:rPr>
          <w:rFonts w:ascii="Arial" w:hAnsi="Arial" w:cs="Arial"/>
          <w:b/>
          <w:sz w:val="20"/>
          <w:szCs w:val="20"/>
        </w:rPr>
        <w:t>.</w:t>
      </w:r>
    </w:p>
    <w:p w14:paraId="5A2729C4" w14:textId="77777777" w:rsidR="007D2D63" w:rsidRPr="007D2D63" w:rsidRDefault="007D2D63" w:rsidP="007D2D63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B7A1859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 w:right="165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  <w:highlight w:val="lightGray"/>
        </w:rPr>
        <w:t xml:space="preserve">3. </w:t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  <w:t>PROCEDIMENTOS LEGAIS</w:t>
      </w:r>
    </w:p>
    <w:p w14:paraId="0604E780" w14:textId="77777777" w:rsidR="007D2D63" w:rsidRPr="007D2D63" w:rsidRDefault="007D2D63" w:rsidP="007D2D63">
      <w:pPr>
        <w:tabs>
          <w:tab w:val="left" w:pos="142"/>
          <w:tab w:val="left" w:pos="426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65"/>
        <w:jc w:val="both"/>
        <w:rPr>
          <w:rFonts w:ascii="Arial" w:hAnsi="Arial" w:cs="Arial"/>
          <w:color w:val="FF0000"/>
          <w:sz w:val="20"/>
          <w:szCs w:val="20"/>
        </w:rPr>
      </w:pPr>
    </w:p>
    <w:p w14:paraId="5A87E8EF" w14:textId="3E646095" w:rsidR="006E20F0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Aos </w:t>
      </w:r>
      <w:r w:rsidR="0005775F">
        <w:rPr>
          <w:rFonts w:ascii="Arial" w:hAnsi="Arial" w:cs="Arial"/>
          <w:sz w:val="20"/>
          <w:szCs w:val="20"/>
        </w:rPr>
        <w:t>24</w:t>
      </w:r>
      <w:r w:rsidRPr="007D2D63">
        <w:rPr>
          <w:rFonts w:ascii="Arial" w:hAnsi="Arial" w:cs="Arial"/>
          <w:sz w:val="20"/>
          <w:szCs w:val="20"/>
        </w:rPr>
        <w:t xml:space="preserve"> (</w:t>
      </w:r>
      <w:r w:rsidR="0005775F">
        <w:rPr>
          <w:rFonts w:ascii="Arial" w:hAnsi="Arial" w:cs="Arial"/>
          <w:sz w:val="20"/>
          <w:szCs w:val="20"/>
        </w:rPr>
        <w:t>vinte a quatro</w:t>
      </w:r>
      <w:r w:rsidRPr="007D2D63">
        <w:rPr>
          <w:rFonts w:ascii="Arial" w:hAnsi="Arial" w:cs="Arial"/>
          <w:sz w:val="20"/>
          <w:szCs w:val="20"/>
        </w:rPr>
        <w:t xml:space="preserve">) dias do mês de </w:t>
      </w:r>
      <w:r w:rsidR="0005775F" w:rsidRPr="000211F8">
        <w:rPr>
          <w:rFonts w:ascii="Arial" w:hAnsi="Arial" w:cs="Arial"/>
          <w:sz w:val="20"/>
          <w:szCs w:val="20"/>
        </w:rPr>
        <w:t>março</w:t>
      </w:r>
      <w:r w:rsidRPr="000211F8">
        <w:rPr>
          <w:rFonts w:ascii="Arial" w:hAnsi="Arial" w:cs="Arial"/>
          <w:sz w:val="20"/>
          <w:szCs w:val="20"/>
        </w:rPr>
        <w:t xml:space="preserve"> de 20</w:t>
      </w:r>
      <w:r w:rsidR="0005775F" w:rsidRPr="000211F8">
        <w:rPr>
          <w:rFonts w:ascii="Arial" w:hAnsi="Arial" w:cs="Arial"/>
          <w:sz w:val="20"/>
          <w:szCs w:val="20"/>
        </w:rPr>
        <w:t>20</w:t>
      </w:r>
      <w:r w:rsidRPr="000211F8">
        <w:rPr>
          <w:rFonts w:ascii="Arial" w:hAnsi="Arial" w:cs="Arial"/>
          <w:sz w:val="20"/>
          <w:szCs w:val="20"/>
        </w:rPr>
        <w:t xml:space="preserve">, às 09h00min, </w:t>
      </w:r>
      <w:r w:rsidR="000211F8" w:rsidRPr="000211F8">
        <w:rPr>
          <w:rFonts w:ascii="Arial" w:hAnsi="Arial" w:cs="Arial"/>
          <w:sz w:val="20"/>
          <w:szCs w:val="20"/>
        </w:rPr>
        <w:t xml:space="preserve">fora realizada a sessão da licitação em epígrafe, quando foram abertos os envelopes de propostas financeira. Aberta a sessão, registra o Presidente a presença das licitantes </w:t>
      </w:r>
      <w:r w:rsidR="000211F8" w:rsidRPr="000211F8">
        <w:rPr>
          <w:rFonts w:ascii="Arial" w:hAnsi="Arial" w:cs="Arial"/>
          <w:bCs/>
          <w:sz w:val="20"/>
          <w:szCs w:val="20"/>
        </w:rPr>
        <w:t>PAUBRASIL CONSTRUTORA – EIRELI e IDINALDO VALENTIM DE MOURA FILHO - ME à presente</w:t>
      </w:r>
      <w:r w:rsidR="000211F8" w:rsidRPr="000211F8">
        <w:rPr>
          <w:rFonts w:ascii="Arial" w:hAnsi="Arial" w:cs="Arial"/>
          <w:sz w:val="20"/>
          <w:szCs w:val="20"/>
        </w:rPr>
        <w:t xml:space="preserve"> sessão</w:t>
      </w:r>
      <w:r w:rsidR="000211F8">
        <w:rPr>
          <w:rFonts w:ascii="Arial" w:hAnsi="Arial" w:cs="Arial"/>
          <w:sz w:val="20"/>
          <w:szCs w:val="20"/>
        </w:rPr>
        <w:t xml:space="preserve">. </w:t>
      </w:r>
      <w:r w:rsidR="000211F8" w:rsidRPr="000211F8">
        <w:rPr>
          <w:rFonts w:ascii="Arial" w:hAnsi="Arial" w:cs="Arial"/>
          <w:sz w:val="20"/>
          <w:szCs w:val="20"/>
        </w:rPr>
        <w:t>Em sequência, o Sr. Presidente solicita aos presentes, para que deem vista a inviolabilidade dos envelopes com as propostas financeiras, sendo o mesmo atestado pelos presentes</w:t>
      </w:r>
      <w:r w:rsidR="000211F8">
        <w:rPr>
          <w:rFonts w:ascii="Arial" w:hAnsi="Arial" w:cs="Arial"/>
          <w:sz w:val="20"/>
          <w:szCs w:val="20"/>
        </w:rPr>
        <w:t>.</w:t>
      </w:r>
      <w:r w:rsidRPr="000211F8">
        <w:rPr>
          <w:rFonts w:ascii="Arial" w:hAnsi="Arial" w:cs="Arial"/>
          <w:sz w:val="20"/>
          <w:szCs w:val="20"/>
        </w:rPr>
        <w:t xml:space="preserve"> Ato contínuo procedeu-se com a aberta dos envelopes nº. 0</w:t>
      </w:r>
      <w:r w:rsidR="0005775F" w:rsidRPr="000211F8">
        <w:rPr>
          <w:rFonts w:ascii="Arial" w:hAnsi="Arial" w:cs="Arial"/>
          <w:sz w:val="20"/>
          <w:szCs w:val="20"/>
        </w:rPr>
        <w:t>2</w:t>
      </w:r>
      <w:r w:rsidRPr="000211F8">
        <w:rPr>
          <w:rFonts w:ascii="Arial" w:hAnsi="Arial" w:cs="Arial"/>
          <w:sz w:val="20"/>
          <w:szCs w:val="20"/>
        </w:rPr>
        <w:t xml:space="preserve"> – PROPOSTA FINANCEIRA</w:t>
      </w:r>
      <w:r w:rsidRPr="007D2D63">
        <w:rPr>
          <w:rFonts w:ascii="Arial" w:hAnsi="Arial" w:cs="Arial"/>
          <w:sz w:val="20"/>
          <w:szCs w:val="20"/>
        </w:rPr>
        <w:t xml:space="preserve"> das licitantes: </w:t>
      </w:r>
      <w:r w:rsidR="0005775F" w:rsidRPr="0005775F">
        <w:rPr>
          <w:rFonts w:ascii="Arial" w:hAnsi="Arial" w:cs="Arial"/>
          <w:b/>
          <w:sz w:val="20"/>
          <w:szCs w:val="20"/>
        </w:rPr>
        <w:t>1) CONSTRUTORA MASTER EIRELI - ME</w:t>
      </w:r>
      <w:r w:rsidR="0005775F" w:rsidRPr="0005775F">
        <w:rPr>
          <w:rFonts w:ascii="Arial" w:hAnsi="Arial" w:cs="Arial"/>
          <w:bCs/>
          <w:sz w:val="20"/>
          <w:szCs w:val="20"/>
        </w:rPr>
        <w:t>, com valor global de R$ 1.893.619,01 (</w:t>
      </w:r>
      <w:proofErr w:type="spellStart"/>
      <w:r w:rsidR="0005775F" w:rsidRPr="0005775F">
        <w:rPr>
          <w:rFonts w:ascii="Arial" w:hAnsi="Arial" w:cs="Arial"/>
          <w:bCs/>
          <w:sz w:val="20"/>
          <w:szCs w:val="20"/>
        </w:rPr>
        <w:t>hum</w:t>
      </w:r>
      <w:proofErr w:type="spellEnd"/>
      <w:r w:rsidR="0005775F" w:rsidRPr="0005775F">
        <w:rPr>
          <w:rFonts w:ascii="Arial" w:hAnsi="Arial" w:cs="Arial"/>
          <w:bCs/>
          <w:sz w:val="20"/>
          <w:szCs w:val="20"/>
        </w:rPr>
        <w:t xml:space="preserve"> milhão, oitocentos e noventa e três mil, seiscentos e dezenove reais e um centavo); </w:t>
      </w:r>
      <w:r w:rsidR="0005775F" w:rsidRPr="0005775F">
        <w:rPr>
          <w:rFonts w:ascii="Arial" w:hAnsi="Arial" w:cs="Arial"/>
          <w:b/>
          <w:sz w:val="20"/>
          <w:szCs w:val="20"/>
        </w:rPr>
        <w:t>2) M&amp;W SERVIÇOS DE CONSTRUÇÃO E REFORMA LTDA</w:t>
      </w:r>
      <w:r w:rsidR="0005775F" w:rsidRPr="0005775F">
        <w:rPr>
          <w:rFonts w:ascii="Arial" w:hAnsi="Arial" w:cs="Arial"/>
          <w:bCs/>
          <w:sz w:val="20"/>
          <w:szCs w:val="20"/>
        </w:rPr>
        <w:t>, com valor global de R$ 1.949.614,62 (</w:t>
      </w:r>
      <w:proofErr w:type="spellStart"/>
      <w:r w:rsidR="0005775F" w:rsidRPr="0005775F">
        <w:rPr>
          <w:rFonts w:ascii="Arial" w:hAnsi="Arial" w:cs="Arial"/>
          <w:bCs/>
          <w:sz w:val="20"/>
          <w:szCs w:val="20"/>
        </w:rPr>
        <w:t>hum</w:t>
      </w:r>
      <w:proofErr w:type="spellEnd"/>
      <w:r w:rsidR="0005775F" w:rsidRPr="0005775F">
        <w:rPr>
          <w:rFonts w:ascii="Arial" w:hAnsi="Arial" w:cs="Arial"/>
          <w:bCs/>
          <w:sz w:val="20"/>
          <w:szCs w:val="20"/>
        </w:rPr>
        <w:t xml:space="preserve"> milhão, novecentos e quarenta e nove mil, seiscentos e quatorze reais e sessenta e dois centavos);  </w:t>
      </w:r>
      <w:r w:rsidR="0005775F" w:rsidRPr="0005775F">
        <w:rPr>
          <w:rFonts w:ascii="Arial" w:hAnsi="Arial" w:cs="Arial"/>
          <w:b/>
          <w:sz w:val="20"/>
          <w:szCs w:val="20"/>
        </w:rPr>
        <w:t>3) PAUBRASIL CONSTRUTORA – EIRELI</w:t>
      </w:r>
      <w:r w:rsidR="0005775F" w:rsidRPr="0005775F">
        <w:rPr>
          <w:rFonts w:ascii="Arial" w:hAnsi="Arial" w:cs="Arial"/>
          <w:bCs/>
          <w:sz w:val="20"/>
          <w:szCs w:val="20"/>
        </w:rPr>
        <w:t>, com valor global de R$ 1.983.750,70 (</w:t>
      </w:r>
      <w:proofErr w:type="spellStart"/>
      <w:r w:rsidR="0005775F" w:rsidRPr="0005775F">
        <w:rPr>
          <w:rFonts w:ascii="Arial" w:hAnsi="Arial" w:cs="Arial"/>
          <w:bCs/>
          <w:sz w:val="20"/>
          <w:szCs w:val="20"/>
        </w:rPr>
        <w:t>hum</w:t>
      </w:r>
      <w:proofErr w:type="spellEnd"/>
      <w:r w:rsidR="0005775F" w:rsidRPr="0005775F">
        <w:rPr>
          <w:rFonts w:ascii="Arial" w:hAnsi="Arial" w:cs="Arial"/>
          <w:bCs/>
          <w:sz w:val="20"/>
          <w:szCs w:val="20"/>
        </w:rPr>
        <w:t xml:space="preserve"> milhão, novecentos e oitenta e três mil, setecentos e cinquenta reais e setenta centavos); </w:t>
      </w:r>
      <w:r w:rsidR="0005775F" w:rsidRPr="0005775F">
        <w:rPr>
          <w:rFonts w:ascii="Arial" w:hAnsi="Arial" w:cs="Arial"/>
          <w:b/>
          <w:sz w:val="20"/>
          <w:szCs w:val="20"/>
        </w:rPr>
        <w:t>4) M LIRA CONSTRUÇÕES E SERVIÇOS– EIRELI - EPP</w:t>
      </w:r>
      <w:r w:rsidR="0005775F" w:rsidRPr="0005775F">
        <w:rPr>
          <w:rFonts w:ascii="Arial" w:hAnsi="Arial" w:cs="Arial"/>
          <w:bCs/>
          <w:sz w:val="20"/>
          <w:szCs w:val="20"/>
        </w:rPr>
        <w:t xml:space="preserve">, com valor global de R$ 2.026.045,81 (dois milhões, vinte e seis mil, quarenta e cinco reais e oitenta e um centavos); </w:t>
      </w:r>
      <w:r w:rsidR="0005775F" w:rsidRPr="0005775F">
        <w:rPr>
          <w:rFonts w:ascii="Arial" w:hAnsi="Arial" w:cs="Arial"/>
          <w:b/>
          <w:sz w:val="20"/>
          <w:szCs w:val="20"/>
        </w:rPr>
        <w:t>5) MULTISET ENGENHARIA LTDA</w:t>
      </w:r>
      <w:r w:rsidR="0005775F" w:rsidRPr="0005775F">
        <w:rPr>
          <w:rFonts w:ascii="Arial" w:hAnsi="Arial" w:cs="Arial"/>
          <w:bCs/>
          <w:sz w:val="20"/>
          <w:szCs w:val="20"/>
        </w:rPr>
        <w:t xml:space="preserve">, com valor global de R$ 2.029.647,23 (dois milhões, vinte e nove mil, seiscentos e quarenta e sete reais e vinte e três centavos); </w:t>
      </w:r>
      <w:r w:rsidR="0005775F" w:rsidRPr="0005775F">
        <w:rPr>
          <w:rFonts w:ascii="Arial" w:hAnsi="Arial" w:cs="Arial"/>
          <w:b/>
          <w:sz w:val="20"/>
          <w:szCs w:val="20"/>
        </w:rPr>
        <w:t>6) IDINALDO VALENTIM DE MOURA FILHO - ME</w:t>
      </w:r>
      <w:r w:rsidR="0005775F" w:rsidRPr="0005775F">
        <w:rPr>
          <w:rFonts w:ascii="Arial" w:hAnsi="Arial" w:cs="Arial"/>
          <w:bCs/>
          <w:sz w:val="20"/>
          <w:szCs w:val="20"/>
        </w:rPr>
        <w:t>, com valor global de R$ 2.184.805,56 (dois milhões, cento e oitenta e quatro mil, oitocentos e cinco reais e cinquenta e seis centavos)</w:t>
      </w:r>
      <w:r w:rsidR="0005775F">
        <w:rPr>
          <w:rFonts w:ascii="Arial" w:hAnsi="Arial" w:cs="Arial"/>
          <w:sz w:val="20"/>
          <w:szCs w:val="20"/>
        </w:rPr>
        <w:t>.</w:t>
      </w:r>
      <w:r w:rsidR="00B447DC">
        <w:rPr>
          <w:rFonts w:ascii="Arial" w:hAnsi="Arial" w:cs="Arial"/>
          <w:sz w:val="20"/>
          <w:szCs w:val="20"/>
        </w:rPr>
        <w:t xml:space="preserve"> </w:t>
      </w:r>
      <w:r w:rsidRPr="007D2D63">
        <w:rPr>
          <w:rFonts w:ascii="Arial" w:hAnsi="Arial" w:cs="Arial"/>
          <w:sz w:val="20"/>
          <w:szCs w:val="20"/>
        </w:rPr>
        <w:t>Toda a documentação foi numerada e rubricada p</w:t>
      </w:r>
      <w:r w:rsidR="00B447DC">
        <w:rPr>
          <w:rFonts w:ascii="Arial" w:hAnsi="Arial" w:cs="Arial"/>
          <w:sz w:val="20"/>
          <w:szCs w:val="20"/>
        </w:rPr>
        <w:t>elos licitantes presentes</w:t>
      </w:r>
      <w:r w:rsidRPr="007D2D63">
        <w:rPr>
          <w:rFonts w:ascii="Arial" w:hAnsi="Arial" w:cs="Arial"/>
          <w:sz w:val="20"/>
          <w:szCs w:val="20"/>
        </w:rPr>
        <w:t>.</w:t>
      </w:r>
    </w:p>
    <w:p w14:paraId="63719A67" w14:textId="617B841B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397FC4E" w14:textId="7407C2E6" w:rsidR="007D2D63" w:rsidRDefault="000211F8" w:rsidP="000211F8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211F8">
        <w:rPr>
          <w:rFonts w:ascii="Arial" w:hAnsi="Arial" w:cs="Arial"/>
          <w:sz w:val="20"/>
          <w:szCs w:val="20"/>
        </w:rPr>
        <w:t>Em continuidade, o Sr. Presidente indaga aos licitantes presentes se estes têm alguma observação acerca das propostas apresentadas, com a palavra os mesmos responderam negativamente. Em sequência, RESOLVE o Sr. Presidente suspender à sessão, com fito de encaminhar a empresa Justo &amp; Branco, contratada para realizar consultoria e fiscalização da concorrência em epígrafe, toda documentação referente as Propostas Financeiras para análise e emissão de Parecer Técnico. O Presidente faz constar que o resultado desta fase será divulgado no Diário Oficial do Município - AMUPE, sem prejuízo de afixação no Quadro de Avisos desta Câmara.</w:t>
      </w:r>
    </w:p>
    <w:p w14:paraId="2B7D48F7" w14:textId="77777777" w:rsidR="000211F8" w:rsidRPr="007D2D63" w:rsidRDefault="000211F8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0"/>
          <w:szCs w:val="20"/>
        </w:rPr>
      </w:pPr>
    </w:p>
    <w:p w14:paraId="78B6DB94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 w:right="165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  <w:highlight w:val="lightGray"/>
        </w:rPr>
        <w:t xml:space="preserve">4. </w:t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  <w:t>ANÁLISE DAS PROPOSTAS FINANCEIRA</w:t>
      </w:r>
    </w:p>
    <w:p w14:paraId="1A12B328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 w:right="165"/>
        <w:jc w:val="both"/>
        <w:rPr>
          <w:rFonts w:ascii="Arial" w:hAnsi="Arial" w:cs="Arial"/>
          <w:b/>
          <w:sz w:val="20"/>
          <w:szCs w:val="20"/>
        </w:rPr>
      </w:pPr>
    </w:p>
    <w:p w14:paraId="5A6FB8B5" w14:textId="2F431523" w:rsid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</w:rPr>
        <w:t>4.1. Análise da Área Técnica.</w:t>
      </w:r>
    </w:p>
    <w:p w14:paraId="3B8EBA87" w14:textId="530AB805" w:rsidR="000211F8" w:rsidRDefault="000211F8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623C71" w14:textId="33075D43" w:rsidR="00B155B1" w:rsidRPr="00B155B1" w:rsidRDefault="00B155B1" w:rsidP="00B155B1">
      <w:pPr>
        <w:pStyle w:val="Cabealh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B7089">
        <w:rPr>
          <w:rFonts w:ascii="Arial" w:hAnsi="Arial" w:cs="Arial"/>
          <w:sz w:val="20"/>
          <w:szCs w:val="20"/>
        </w:rPr>
        <w:t>Com relação à análise da documentação concernente a proposta financeira, nos termos do item 11 do instrumento convocatório, o Sr. Pedro Luís Domingues Filho, profissional designado pela empresa contratada para realizar serviço de consultoria e fiscalização, para acompanhar o presente processo, emitiu</w:t>
      </w:r>
      <w:r w:rsidRPr="00B155B1">
        <w:rPr>
          <w:rFonts w:ascii="Arial" w:hAnsi="Arial" w:cs="Arial"/>
          <w:sz w:val="20"/>
          <w:szCs w:val="20"/>
        </w:rPr>
        <w:t xml:space="preserve"> Parecer Técnico acostado nos autos, com </w:t>
      </w:r>
      <w:r>
        <w:rPr>
          <w:rFonts w:ascii="Arial" w:hAnsi="Arial" w:cs="Arial"/>
          <w:sz w:val="20"/>
          <w:szCs w:val="20"/>
        </w:rPr>
        <w:t>o</w:t>
      </w:r>
      <w:r w:rsidR="006B7089">
        <w:rPr>
          <w:rFonts w:ascii="Arial" w:hAnsi="Arial" w:cs="Arial"/>
          <w:sz w:val="20"/>
          <w:szCs w:val="20"/>
        </w:rPr>
        <w:t>s</w:t>
      </w:r>
      <w:r w:rsidRPr="00B155B1">
        <w:rPr>
          <w:rFonts w:ascii="Arial" w:hAnsi="Arial" w:cs="Arial"/>
          <w:sz w:val="20"/>
          <w:szCs w:val="20"/>
        </w:rPr>
        <w:t xml:space="preserve"> </w:t>
      </w:r>
      <w:r w:rsidR="006B7089" w:rsidRPr="00B155B1">
        <w:rPr>
          <w:rFonts w:ascii="Arial" w:hAnsi="Arial" w:cs="Arial"/>
          <w:sz w:val="20"/>
          <w:szCs w:val="20"/>
        </w:rPr>
        <w:t>seguintes termos</w:t>
      </w:r>
      <w:r w:rsidRPr="00B155B1">
        <w:rPr>
          <w:rFonts w:ascii="Arial" w:hAnsi="Arial" w:cs="Arial"/>
          <w:sz w:val="20"/>
          <w:szCs w:val="20"/>
        </w:rPr>
        <w:t xml:space="preserve">: </w:t>
      </w:r>
    </w:p>
    <w:p w14:paraId="5D427A7F" w14:textId="77777777" w:rsidR="00B155B1" w:rsidRDefault="00B155B1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FDBC98C" w14:textId="77777777" w:rsidR="00B155B1" w:rsidRPr="00B155B1" w:rsidRDefault="000211F8" w:rsidP="00B155B1">
      <w:pPr>
        <w:spacing w:line="36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B155B1">
        <w:rPr>
          <w:rFonts w:ascii="Arial" w:hAnsi="Arial" w:cs="Arial"/>
          <w:i/>
          <w:sz w:val="20"/>
          <w:szCs w:val="20"/>
        </w:rPr>
        <w:t>“...</w:t>
      </w:r>
      <w:r w:rsidR="00B155B1" w:rsidRPr="00B155B1">
        <w:rPr>
          <w:rFonts w:ascii="Arial" w:hAnsi="Arial" w:cs="Arial"/>
          <w:i/>
          <w:sz w:val="20"/>
          <w:szCs w:val="20"/>
        </w:rPr>
        <w:t>Portanto, no quesito proposta de preço, na ótica deste departamento de engenharia, cientificamos que as empresas licitantes, a saber “M&amp;W SERVIÇOS DE CONSTRUÇÃO E REFORMAS LTDA” e “M LIRA CONSTRUÇÕES E SERVIÇOS– EIRELI – EPP” atenderam plenamente aos requisitos previstos no Edital.</w:t>
      </w:r>
    </w:p>
    <w:p w14:paraId="07043F09" w14:textId="6FDA8C73" w:rsidR="000211F8" w:rsidRPr="00B155B1" w:rsidRDefault="00B155B1" w:rsidP="00B155B1">
      <w:pPr>
        <w:spacing w:line="36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B155B1">
        <w:rPr>
          <w:rFonts w:ascii="Arial" w:hAnsi="Arial" w:cs="Arial"/>
          <w:i/>
          <w:sz w:val="20"/>
          <w:szCs w:val="20"/>
        </w:rPr>
        <w:t>Este parecer técnico foi elaborado pela Assessoria Técnica de Engenharia, cabendo à CPL o acatamento ou não das orientações aqui discriminadas, fazendo seu julgamento..</w:t>
      </w:r>
      <w:r w:rsidR="000211F8" w:rsidRPr="00B155B1">
        <w:rPr>
          <w:rFonts w:ascii="Arial" w:hAnsi="Arial" w:cs="Arial"/>
          <w:i/>
          <w:sz w:val="20"/>
          <w:szCs w:val="20"/>
        </w:rPr>
        <w:t xml:space="preserve">.” </w:t>
      </w:r>
    </w:p>
    <w:p w14:paraId="0B0DD3EB" w14:textId="77777777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703FB7" w14:textId="77777777" w:rsidR="006B5B26" w:rsidRDefault="007D2D63" w:rsidP="007D2D6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A </w:t>
      </w:r>
      <w:r w:rsidR="00B155B1">
        <w:rPr>
          <w:rFonts w:ascii="Arial" w:hAnsi="Arial" w:cs="Arial"/>
          <w:sz w:val="20"/>
          <w:szCs w:val="20"/>
        </w:rPr>
        <w:t xml:space="preserve">Comissão de licitação recebeu o referido </w:t>
      </w:r>
      <w:r w:rsidRPr="007D2D63">
        <w:rPr>
          <w:rFonts w:ascii="Arial" w:hAnsi="Arial" w:cs="Arial"/>
          <w:sz w:val="20"/>
          <w:szCs w:val="20"/>
        </w:rPr>
        <w:t xml:space="preserve">Parecer Técnico, </w:t>
      </w:r>
      <w:r w:rsidR="00B155B1">
        <w:rPr>
          <w:rFonts w:ascii="Arial" w:hAnsi="Arial" w:cs="Arial"/>
          <w:sz w:val="20"/>
          <w:szCs w:val="20"/>
        </w:rPr>
        <w:t xml:space="preserve">na data </w:t>
      </w:r>
      <w:r w:rsidRPr="007D2D63">
        <w:rPr>
          <w:rFonts w:ascii="Arial" w:hAnsi="Arial" w:cs="Arial"/>
          <w:sz w:val="20"/>
          <w:szCs w:val="20"/>
        </w:rPr>
        <w:t xml:space="preserve">de </w:t>
      </w:r>
      <w:r w:rsidR="00B155B1">
        <w:rPr>
          <w:rFonts w:ascii="Arial" w:hAnsi="Arial" w:cs="Arial"/>
          <w:sz w:val="20"/>
          <w:szCs w:val="20"/>
        </w:rPr>
        <w:t>28</w:t>
      </w:r>
      <w:r w:rsidRPr="007D2D63">
        <w:rPr>
          <w:rFonts w:ascii="Arial" w:hAnsi="Arial" w:cs="Arial"/>
          <w:sz w:val="20"/>
          <w:szCs w:val="20"/>
        </w:rPr>
        <w:t xml:space="preserve"> de </w:t>
      </w:r>
      <w:r w:rsidR="00B155B1">
        <w:rPr>
          <w:rFonts w:ascii="Arial" w:hAnsi="Arial" w:cs="Arial"/>
          <w:sz w:val="20"/>
          <w:szCs w:val="20"/>
        </w:rPr>
        <w:t>maio</w:t>
      </w:r>
      <w:r w:rsidRPr="007D2D63">
        <w:rPr>
          <w:rFonts w:ascii="Arial" w:hAnsi="Arial" w:cs="Arial"/>
          <w:sz w:val="20"/>
          <w:szCs w:val="20"/>
        </w:rPr>
        <w:t xml:space="preserve"> de 20</w:t>
      </w:r>
      <w:r w:rsidR="00B155B1">
        <w:rPr>
          <w:rFonts w:ascii="Arial" w:hAnsi="Arial" w:cs="Arial"/>
          <w:sz w:val="20"/>
          <w:szCs w:val="20"/>
        </w:rPr>
        <w:t>20</w:t>
      </w:r>
      <w:r w:rsidRPr="007D2D63">
        <w:rPr>
          <w:rFonts w:ascii="Arial" w:hAnsi="Arial" w:cs="Arial"/>
          <w:sz w:val="20"/>
          <w:szCs w:val="20"/>
        </w:rPr>
        <w:t xml:space="preserve">, das propostas financeira, conforme dispõe </w:t>
      </w:r>
      <w:r w:rsidR="00B155B1">
        <w:rPr>
          <w:rFonts w:ascii="Arial" w:hAnsi="Arial" w:cs="Arial"/>
          <w:sz w:val="20"/>
          <w:szCs w:val="20"/>
        </w:rPr>
        <w:t>o documento acostado nos autos.</w:t>
      </w:r>
    </w:p>
    <w:p w14:paraId="6C38AFA5" w14:textId="77777777" w:rsidR="006B5B26" w:rsidRDefault="006B5B26" w:rsidP="007D2D6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5B74E0B" w14:textId="79804E65" w:rsidR="006B5B26" w:rsidRPr="007D2D63" w:rsidRDefault="006B5B26" w:rsidP="006B5B26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  <w:highlight w:val="lightGray"/>
        </w:rPr>
        <w:t xml:space="preserve">5. </w:t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Pr="00EC5988">
        <w:rPr>
          <w:rFonts w:ascii="Arial" w:hAnsi="Arial" w:cs="Arial"/>
          <w:b/>
          <w:sz w:val="20"/>
          <w:szCs w:val="20"/>
          <w:highlight w:val="lightGray"/>
          <w:shd w:val="clear" w:color="auto" w:fill="D9D9D9" w:themeFill="background1" w:themeFillShade="D9"/>
        </w:rPr>
        <w:tab/>
      </w:r>
      <w:r w:rsidRPr="007D2D63">
        <w:rPr>
          <w:rFonts w:ascii="Arial" w:hAnsi="Arial" w:cs="Arial"/>
          <w:b/>
          <w:sz w:val="20"/>
          <w:szCs w:val="20"/>
          <w:highlight w:val="lightGray"/>
        </w:rPr>
        <w:t xml:space="preserve">ANÁLISE </w:t>
      </w:r>
      <w:r w:rsidRPr="00EC5988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DA</w:t>
      </w:r>
      <w:r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COMISSÃO DE LICITAÇÃO</w:t>
      </w:r>
    </w:p>
    <w:p w14:paraId="2C87A1E2" w14:textId="005DC305" w:rsidR="007D2D63" w:rsidRDefault="007D2D63" w:rsidP="007D2D6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 </w:t>
      </w:r>
    </w:p>
    <w:p w14:paraId="01C94CE3" w14:textId="3D10C32B" w:rsid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4ACA">
        <w:rPr>
          <w:rFonts w:ascii="Arial" w:hAnsi="Arial" w:cs="Arial"/>
          <w:sz w:val="20"/>
          <w:szCs w:val="20"/>
        </w:rPr>
        <w:t xml:space="preserve">A empresa fiscalizadora procedeu com a entrega do Parecer Técnico de Engenharia junto a esta </w:t>
      </w:r>
      <w:r w:rsidR="00211B92" w:rsidRPr="00D44ACA">
        <w:rPr>
          <w:rFonts w:ascii="Arial" w:hAnsi="Arial" w:cs="Arial"/>
          <w:sz w:val="20"/>
          <w:szCs w:val="20"/>
        </w:rPr>
        <w:t>Comissão</w:t>
      </w:r>
      <w:r w:rsidRPr="00D44ACA">
        <w:rPr>
          <w:rFonts w:ascii="Arial" w:hAnsi="Arial" w:cs="Arial"/>
          <w:sz w:val="20"/>
          <w:szCs w:val="20"/>
        </w:rPr>
        <w:t>, para que fosse procedido com o julgamento da fase de abertura de proposta financeira.</w:t>
      </w:r>
    </w:p>
    <w:p w14:paraId="7ABACF15" w14:textId="77777777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975BCF" w14:textId="0A49DEFD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4ACA">
        <w:rPr>
          <w:rFonts w:ascii="Arial" w:hAnsi="Arial" w:cs="Arial"/>
          <w:sz w:val="20"/>
          <w:szCs w:val="20"/>
        </w:rPr>
        <w:t xml:space="preserve">Diante disto, em analise ao Parecer </w:t>
      </w:r>
      <w:r w:rsidR="00211B92" w:rsidRPr="00D44ACA">
        <w:rPr>
          <w:rFonts w:ascii="Arial" w:hAnsi="Arial" w:cs="Arial"/>
          <w:sz w:val="20"/>
          <w:szCs w:val="20"/>
        </w:rPr>
        <w:t>Técnico</w:t>
      </w:r>
      <w:r w:rsidRPr="00D44ACA">
        <w:rPr>
          <w:rFonts w:ascii="Arial" w:hAnsi="Arial" w:cs="Arial"/>
          <w:sz w:val="20"/>
          <w:szCs w:val="20"/>
        </w:rPr>
        <w:t xml:space="preserve"> emitido, constatou a </w:t>
      </w:r>
      <w:r w:rsidR="00211B92" w:rsidRPr="00D44ACA">
        <w:rPr>
          <w:rFonts w:ascii="Arial" w:hAnsi="Arial" w:cs="Arial"/>
          <w:sz w:val="20"/>
          <w:szCs w:val="20"/>
        </w:rPr>
        <w:t>Comissão</w:t>
      </w:r>
      <w:r w:rsidRPr="00D44ACA">
        <w:rPr>
          <w:rFonts w:ascii="Arial" w:hAnsi="Arial" w:cs="Arial"/>
          <w:sz w:val="20"/>
          <w:szCs w:val="20"/>
        </w:rPr>
        <w:t xml:space="preserve"> que na </w:t>
      </w:r>
      <w:r w:rsidR="00211B92" w:rsidRPr="00D44ACA">
        <w:rPr>
          <w:rFonts w:ascii="Arial" w:hAnsi="Arial" w:cs="Arial"/>
          <w:sz w:val="20"/>
          <w:szCs w:val="20"/>
        </w:rPr>
        <w:t>conclusão</w:t>
      </w:r>
      <w:r w:rsidRPr="00D44ACA">
        <w:rPr>
          <w:rFonts w:ascii="Arial" w:hAnsi="Arial" w:cs="Arial"/>
          <w:sz w:val="20"/>
          <w:szCs w:val="20"/>
        </w:rPr>
        <w:t xml:space="preserve"> ficou observado que apenas duas empresas atendiam os dispostos em Edital, tendo as demais deixado de apresentar alguns itens no tocante a </w:t>
      </w:r>
      <w:r w:rsidR="00211B92" w:rsidRPr="00D44ACA">
        <w:rPr>
          <w:rFonts w:ascii="Arial" w:hAnsi="Arial" w:cs="Arial"/>
          <w:sz w:val="20"/>
          <w:szCs w:val="20"/>
        </w:rPr>
        <w:t xml:space="preserve">Composição </w:t>
      </w:r>
      <w:r w:rsidRPr="00D44ACA">
        <w:rPr>
          <w:rFonts w:ascii="Arial" w:hAnsi="Arial" w:cs="Arial"/>
          <w:sz w:val="20"/>
          <w:szCs w:val="20"/>
        </w:rPr>
        <w:t xml:space="preserve">de </w:t>
      </w:r>
      <w:r w:rsidR="00211B92" w:rsidRPr="00D44ACA">
        <w:rPr>
          <w:rFonts w:ascii="Arial" w:hAnsi="Arial" w:cs="Arial"/>
          <w:sz w:val="20"/>
          <w:szCs w:val="20"/>
        </w:rPr>
        <w:t>Custo Unitários</w:t>
      </w:r>
      <w:r w:rsidRPr="00D44ACA">
        <w:rPr>
          <w:rFonts w:ascii="Arial" w:hAnsi="Arial" w:cs="Arial"/>
          <w:sz w:val="20"/>
          <w:szCs w:val="20"/>
        </w:rPr>
        <w:t xml:space="preserve">, sem apresentar, para tanto, outras </w:t>
      </w:r>
      <w:r w:rsidR="00211B92" w:rsidRPr="00D44ACA">
        <w:rPr>
          <w:rFonts w:ascii="Arial" w:hAnsi="Arial" w:cs="Arial"/>
          <w:sz w:val="20"/>
          <w:szCs w:val="20"/>
        </w:rPr>
        <w:t>observações</w:t>
      </w:r>
      <w:r w:rsidRPr="00D44ACA">
        <w:rPr>
          <w:rFonts w:ascii="Arial" w:hAnsi="Arial" w:cs="Arial"/>
          <w:sz w:val="20"/>
          <w:szCs w:val="20"/>
        </w:rPr>
        <w:t xml:space="preserve"> quanto a </w:t>
      </w:r>
      <w:r w:rsidR="00211B92" w:rsidRPr="00D44ACA">
        <w:rPr>
          <w:rFonts w:ascii="Arial" w:hAnsi="Arial" w:cs="Arial"/>
          <w:sz w:val="20"/>
          <w:szCs w:val="20"/>
        </w:rPr>
        <w:t>possível</w:t>
      </w:r>
      <w:r w:rsidRPr="00D44ACA">
        <w:rPr>
          <w:rFonts w:ascii="Arial" w:hAnsi="Arial" w:cs="Arial"/>
          <w:sz w:val="20"/>
          <w:szCs w:val="20"/>
        </w:rPr>
        <w:t> </w:t>
      </w:r>
      <w:r w:rsidR="00211B92" w:rsidRPr="00D44ACA">
        <w:rPr>
          <w:rFonts w:ascii="Arial" w:hAnsi="Arial" w:cs="Arial"/>
          <w:sz w:val="20"/>
          <w:szCs w:val="20"/>
        </w:rPr>
        <w:t>desclassificação</w:t>
      </w:r>
      <w:r w:rsidRPr="00D44ACA">
        <w:rPr>
          <w:rFonts w:ascii="Arial" w:hAnsi="Arial" w:cs="Arial"/>
          <w:sz w:val="20"/>
          <w:szCs w:val="20"/>
        </w:rPr>
        <w:t> das empresas. </w:t>
      </w:r>
    </w:p>
    <w:p w14:paraId="23A9E8A6" w14:textId="6A7B8BDC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4ACA">
        <w:rPr>
          <w:rFonts w:ascii="Arial" w:hAnsi="Arial" w:cs="Arial"/>
          <w:sz w:val="20"/>
          <w:szCs w:val="20"/>
        </w:rPr>
        <w:lastRenderedPageBreak/>
        <w:t xml:space="preserve">Sendo assim, é válido ressaltar que a </w:t>
      </w:r>
      <w:r w:rsidR="00211B92" w:rsidRPr="00D44ACA">
        <w:rPr>
          <w:rFonts w:ascii="Arial" w:hAnsi="Arial" w:cs="Arial"/>
          <w:sz w:val="20"/>
          <w:szCs w:val="20"/>
        </w:rPr>
        <w:t>observação</w:t>
      </w:r>
      <w:r w:rsidRPr="00D44ACA">
        <w:rPr>
          <w:rFonts w:ascii="Arial" w:hAnsi="Arial" w:cs="Arial"/>
          <w:sz w:val="20"/>
          <w:szCs w:val="20"/>
        </w:rPr>
        <w:t xml:space="preserve"> quanto a falta de itens na </w:t>
      </w:r>
      <w:r w:rsidR="00211B92" w:rsidRPr="00D44ACA">
        <w:rPr>
          <w:rFonts w:ascii="Arial" w:hAnsi="Arial" w:cs="Arial"/>
          <w:sz w:val="20"/>
          <w:szCs w:val="20"/>
        </w:rPr>
        <w:t>composição</w:t>
      </w:r>
      <w:r w:rsidRPr="00D44ACA">
        <w:rPr>
          <w:rFonts w:ascii="Arial" w:hAnsi="Arial" w:cs="Arial"/>
          <w:sz w:val="20"/>
          <w:szCs w:val="20"/>
        </w:rPr>
        <w:t xml:space="preserve"> de custo exposto no Parecer </w:t>
      </w:r>
      <w:r w:rsidR="00211B92" w:rsidRPr="00D44ACA">
        <w:rPr>
          <w:rFonts w:ascii="Arial" w:hAnsi="Arial" w:cs="Arial"/>
          <w:sz w:val="20"/>
          <w:szCs w:val="20"/>
        </w:rPr>
        <w:t>Técnico</w:t>
      </w:r>
      <w:r w:rsidRPr="00D44ACA">
        <w:rPr>
          <w:rFonts w:ascii="Arial" w:hAnsi="Arial" w:cs="Arial"/>
          <w:sz w:val="20"/>
          <w:szCs w:val="20"/>
        </w:rPr>
        <w:t xml:space="preserve"> </w:t>
      </w:r>
      <w:r w:rsidR="00211B92" w:rsidRPr="00D44ACA">
        <w:rPr>
          <w:rFonts w:ascii="Arial" w:hAnsi="Arial" w:cs="Arial"/>
          <w:sz w:val="20"/>
          <w:szCs w:val="20"/>
        </w:rPr>
        <w:t>não</w:t>
      </w:r>
      <w:r w:rsidRPr="00D44ACA">
        <w:rPr>
          <w:rFonts w:ascii="Arial" w:hAnsi="Arial" w:cs="Arial"/>
          <w:sz w:val="20"/>
          <w:szCs w:val="20"/>
        </w:rPr>
        <w:t xml:space="preserve"> possui </w:t>
      </w:r>
      <w:r w:rsidR="00211B92" w:rsidRPr="00D44ACA">
        <w:rPr>
          <w:rFonts w:ascii="Arial" w:hAnsi="Arial" w:cs="Arial"/>
          <w:sz w:val="20"/>
          <w:szCs w:val="20"/>
        </w:rPr>
        <w:t>condão</w:t>
      </w:r>
      <w:r w:rsidRPr="00D44ACA">
        <w:rPr>
          <w:rFonts w:ascii="Arial" w:hAnsi="Arial" w:cs="Arial"/>
          <w:sz w:val="20"/>
          <w:szCs w:val="20"/>
        </w:rPr>
        <w:t xml:space="preserve"> suficiente para </w:t>
      </w:r>
      <w:r w:rsidR="00211B92" w:rsidRPr="00D44ACA">
        <w:rPr>
          <w:rFonts w:ascii="Arial" w:hAnsi="Arial" w:cs="Arial"/>
          <w:sz w:val="20"/>
          <w:szCs w:val="20"/>
        </w:rPr>
        <w:t>desclassificação</w:t>
      </w:r>
      <w:r w:rsidRPr="00D44ACA">
        <w:rPr>
          <w:rFonts w:ascii="Arial" w:hAnsi="Arial" w:cs="Arial"/>
          <w:sz w:val="20"/>
          <w:szCs w:val="20"/>
        </w:rPr>
        <w:t xml:space="preserve"> das licitantes, tendo em vista que conforme exposto no Edital, bem como em toda </w:t>
      </w:r>
      <w:r w:rsidR="00211B92" w:rsidRPr="00D44ACA">
        <w:rPr>
          <w:rFonts w:ascii="Arial" w:hAnsi="Arial" w:cs="Arial"/>
          <w:sz w:val="20"/>
          <w:szCs w:val="20"/>
        </w:rPr>
        <w:t>legislação</w:t>
      </w:r>
      <w:r w:rsidRPr="00D44ACA">
        <w:rPr>
          <w:rFonts w:ascii="Arial" w:hAnsi="Arial" w:cs="Arial"/>
          <w:sz w:val="20"/>
          <w:szCs w:val="20"/>
        </w:rPr>
        <w:t xml:space="preserve"> </w:t>
      </w:r>
      <w:r w:rsidR="00211B92" w:rsidRPr="00D44ACA">
        <w:rPr>
          <w:rFonts w:ascii="Arial" w:hAnsi="Arial" w:cs="Arial"/>
          <w:sz w:val="20"/>
          <w:szCs w:val="20"/>
        </w:rPr>
        <w:t>aplicável</w:t>
      </w:r>
      <w:r w:rsidRPr="00D44ACA">
        <w:rPr>
          <w:rFonts w:ascii="Arial" w:hAnsi="Arial" w:cs="Arial"/>
          <w:sz w:val="20"/>
          <w:szCs w:val="20"/>
        </w:rPr>
        <w:t xml:space="preserve">, tal lacuna </w:t>
      </w:r>
      <w:r w:rsidR="00211B92" w:rsidRPr="00D44ACA">
        <w:rPr>
          <w:rFonts w:ascii="Arial" w:hAnsi="Arial" w:cs="Arial"/>
          <w:sz w:val="20"/>
          <w:szCs w:val="20"/>
        </w:rPr>
        <w:t>não</w:t>
      </w:r>
      <w:r w:rsidRPr="00D44ACA">
        <w:rPr>
          <w:rFonts w:ascii="Arial" w:hAnsi="Arial" w:cs="Arial"/>
          <w:sz w:val="20"/>
          <w:szCs w:val="20"/>
        </w:rPr>
        <w:t> </w:t>
      </w:r>
      <w:r w:rsidR="00211B92" w:rsidRPr="00D44ACA">
        <w:rPr>
          <w:rFonts w:ascii="Arial" w:hAnsi="Arial" w:cs="Arial"/>
          <w:sz w:val="20"/>
          <w:szCs w:val="20"/>
        </w:rPr>
        <w:t>passível</w:t>
      </w:r>
      <w:r w:rsidRPr="00D44ACA">
        <w:rPr>
          <w:rFonts w:ascii="Arial" w:hAnsi="Arial" w:cs="Arial"/>
          <w:sz w:val="20"/>
          <w:szCs w:val="20"/>
        </w:rPr>
        <w:t xml:space="preserve"> de </w:t>
      </w:r>
      <w:r w:rsidR="00211B92" w:rsidRPr="00D44ACA">
        <w:rPr>
          <w:rFonts w:ascii="Arial" w:hAnsi="Arial" w:cs="Arial"/>
          <w:sz w:val="20"/>
          <w:szCs w:val="20"/>
        </w:rPr>
        <w:t>desclassificação</w:t>
      </w:r>
      <w:r w:rsidRPr="00D44ACA">
        <w:rPr>
          <w:rFonts w:ascii="Arial" w:hAnsi="Arial" w:cs="Arial"/>
          <w:sz w:val="20"/>
          <w:szCs w:val="20"/>
        </w:rPr>
        <w:t>, veja-se:</w:t>
      </w:r>
    </w:p>
    <w:p w14:paraId="484EE79E" w14:textId="77777777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1884E6" w14:textId="132CE236" w:rsidR="00D44ACA" w:rsidRPr="00D44ACA" w:rsidRDefault="00211B92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44ACA" w:rsidRPr="00D44ACA">
        <w:rPr>
          <w:rFonts w:ascii="Arial" w:hAnsi="Arial" w:cs="Arial"/>
          <w:sz w:val="20"/>
          <w:szCs w:val="20"/>
        </w:rPr>
        <w:t>tem </w:t>
      </w:r>
      <w:r w:rsidR="00D44ACA" w:rsidRPr="00D44ACA">
        <w:rPr>
          <w:rFonts w:ascii="Arial" w:hAnsi="Arial" w:cs="Arial"/>
          <w:b/>
          <w:bCs/>
          <w:sz w:val="20"/>
          <w:szCs w:val="20"/>
          <w:u w:val="single"/>
        </w:rPr>
        <w:t>15. HOMOLOGAÇÃO E ADJUDICAÇÃO</w:t>
      </w:r>
      <w:r w:rsidR="00D44ACA" w:rsidRPr="00D44ACA">
        <w:rPr>
          <w:rFonts w:ascii="Arial" w:hAnsi="Arial" w:cs="Arial"/>
          <w:b/>
          <w:bCs/>
          <w:sz w:val="20"/>
          <w:szCs w:val="20"/>
        </w:rPr>
        <w:t> </w:t>
      </w:r>
      <w:r w:rsidR="00D44ACA" w:rsidRPr="00D44ACA">
        <w:rPr>
          <w:rFonts w:ascii="Arial" w:hAnsi="Arial" w:cs="Arial"/>
          <w:sz w:val="20"/>
          <w:szCs w:val="20"/>
        </w:rPr>
        <w:t>do edital “</w:t>
      </w:r>
      <w:r w:rsidR="00D44ACA" w:rsidRPr="00D44ACA">
        <w:rPr>
          <w:rFonts w:ascii="Arial" w:hAnsi="Arial" w:cs="Arial"/>
          <w:i/>
          <w:iCs/>
          <w:sz w:val="20"/>
          <w:szCs w:val="20"/>
        </w:rPr>
        <w:t>o licitante vencedor, no prazo de 48 (quarenta e oito) horas após a divulgação do resultado da licitação, entregará à Comissão de Licitação a planilha de composição dos custos unitários.”</w:t>
      </w:r>
    </w:p>
    <w:p w14:paraId="45AF1FA1" w14:textId="77777777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7682148" w14:textId="3B65B3B1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4ACA">
        <w:rPr>
          <w:rFonts w:ascii="Arial" w:hAnsi="Arial" w:cs="Arial"/>
          <w:sz w:val="20"/>
          <w:szCs w:val="20"/>
        </w:rPr>
        <w:t xml:space="preserve">Desta feita, como o item acima mencionado, o licitante vencedor terá a oportunidade em apresentar a </w:t>
      </w:r>
      <w:r w:rsidR="00211B92" w:rsidRPr="00D44ACA">
        <w:rPr>
          <w:rFonts w:ascii="Arial" w:hAnsi="Arial" w:cs="Arial"/>
          <w:sz w:val="20"/>
          <w:szCs w:val="20"/>
        </w:rPr>
        <w:t>Composição </w:t>
      </w:r>
      <w:r w:rsidRPr="00D44ACA">
        <w:rPr>
          <w:rFonts w:ascii="Arial" w:hAnsi="Arial" w:cs="Arial"/>
          <w:sz w:val="20"/>
          <w:szCs w:val="20"/>
        </w:rPr>
        <w:t xml:space="preserve">dos </w:t>
      </w:r>
      <w:r w:rsidR="00211B92" w:rsidRPr="00D44ACA">
        <w:rPr>
          <w:rFonts w:ascii="Arial" w:hAnsi="Arial" w:cs="Arial"/>
          <w:sz w:val="20"/>
          <w:szCs w:val="20"/>
        </w:rPr>
        <w:t>Custos Unitários </w:t>
      </w:r>
      <w:r w:rsidRPr="00D44ACA">
        <w:rPr>
          <w:rFonts w:ascii="Arial" w:hAnsi="Arial" w:cs="Arial"/>
          <w:sz w:val="20"/>
          <w:szCs w:val="20"/>
        </w:rPr>
        <w:t>dos itens faltantes em outra oportunidade, demonstrando que a ausência da apresentação destes itens neste momento não seriam fator de desclassificação das licitantes.</w:t>
      </w:r>
    </w:p>
    <w:p w14:paraId="10D19862" w14:textId="77777777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3CF972E" w14:textId="28F7255F" w:rsidR="00D44ACA" w:rsidRPr="00D44ACA" w:rsidRDefault="00D44ACA" w:rsidP="00211B92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44ACA">
        <w:rPr>
          <w:rFonts w:ascii="Arial" w:hAnsi="Arial" w:cs="Arial"/>
          <w:sz w:val="20"/>
          <w:szCs w:val="20"/>
        </w:rPr>
        <w:t xml:space="preserve">Sendo assim, a </w:t>
      </w:r>
      <w:r w:rsidR="00211B92" w:rsidRPr="00D44ACA">
        <w:rPr>
          <w:rFonts w:ascii="Arial" w:hAnsi="Arial" w:cs="Arial"/>
          <w:sz w:val="20"/>
          <w:szCs w:val="20"/>
        </w:rPr>
        <w:t>Comissão</w:t>
      </w:r>
      <w:r w:rsidRPr="00D44ACA">
        <w:rPr>
          <w:rFonts w:ascii="Arial" w:hAnsi="Arial" w:cs="Arial"/>
          <w:sz w:val="20"/>
          <w:szCs w:val="20"/>
        </w:rPr>
        <w:t> </w:t>
      </w:r>
      <w:r w:rsidR="00211B92" w:rsidRPr="00D44ACA">
        <w:rPr>
          <w:rFonts w:ascii="Arial" w:hAnsi="Arial" w:cs="Arial"/>
          <w:sz w:val="20"/>
          <w:szCs w:val="20"/>
        </w:rPr>
        <w:t>após</w:t>
      </w:r>
      <w:r w:rsidRPr="00D44ACA">
        <w:rPr>
          <w:rFonts w:ascii="Arial" w:hAnsi="Arial" w:cs="Arial"/>
          <w:sz w:val="20"/>
          <w:szCs w:val="20"/>
        </w:rPr>
        <w:t xml:space="preserve"> atenta analise ao Parecer </w:t>
      </w:r>
      <w:r w:rsidR="00211B92" w:rsidRPr="00D44ACA">
        <w:rPr>
          <w:rFonts w:ascii="Arial" w:hAnsi="Arial" w:cs="Arial"/>
          <w:sz w:val="20"/>
          <w:szCs w:val="20"/>
        </w:rPr>
        <w:t>Técnico</w:t>
      </w:r>
      <w:r w:rsidRPr="00D44ACA">
        <w:rPr>
          <w:rFonts w:ascii="Arial" w:hAnsi="Arial" w:cs="Arial"/>
          <w:sz w:val="20"/>
          <w:szCs w:val="20"/>
        </w:rPr>
        <w:t xml:space="preserve"> emitido e por </w:t>
      </w:r>
      <w:r w:rsidR="00211B92" w:rsidRPr="00D44ACA">
        <w:rPr>
          <w:rFonts w:ascii="Arial" w:hAnsi="Arial" w:cs="Arial"/>
          <w:sz w:val="20"/>
          <w:szCs w:val="20"/>
        </w:rPr>
        <w:t>não</w:t>
      </w:r>
      <w:r w:rsidRPr="00D44ACA">
        <w:rPr>
          <w:rFonts w:ascii="Arial" w:hAnsi="Arial" w:cs="Arial"/>
          <w:sz w:val="20"/>
          <w:szCs w:val="20"/>
        </w:rPr>
        <w:t xml:space="preserve"> haver outras </w:t>
      </w:r>
      <w:r w:rsidR="00211B92" w:rsidRPr="00D44ACA">
        <w:rPr>
          <w:rFonts w:ascii="Arial" w:hAnsi="Arial" w:cs="Arial"/>
          <w:sz w:val="20"/>
          <w:szCs w:val="20"/>
        </w:rPr>
        <w:t>observações</w:t>
      </w:r>
      <w:r w:rsidRPr="00D44ACA">
        <w:rPr>
          <w:rFonts w:ascii="Arial" w:hAnsi="Arial" w:cs="Arial"/>
          <w:sz w:val="20"/>
          <w:szCs w:val="20"/>
        </w:rPr>
        <w:t xml:space="preserve"> nestes, das quais demonstrem a falta de atendimento de algum requisito, </w:t>
      </w:r>
      <w:r w:rsidR="00211B92" w:rsidRPr="00D44ACA">
        <w:rPr>
          <w:rFonts w:ascii="Arial" w:hAnsi="Arial" w:cs="Arial"/>
          <w:sz w:val="20"/>
          <w:szCs w:val="20"/>
        </w:rPr>
        <w:t>além</w:t>
      </w:r>
      <w:r w:rsidRPr="00D44ACA">
        <w:rPr>
          <w:rFonts w:ascii="Arial" w:hAnsi="Arial" w:cs="Arial"/>
          <w:sz w:val="20"/>
          <w:szCs w:val="20"/>
        </w:rPr>
        <w:t xml:space="preserve">  da falta de itens na </w:t>
      </w:r>
      <w:r w:rsidR="00211B92" w:rsidRPr="00D44ACA">
        <w:rPr>
          <w:rFonts w:ascii="Arial" w:hAnsi="Arial" w:cs="Arial"/>
          <w:sz w:val="20"/>
          <w:szCs w:val="20"/>
        </w:rPr>
        <w:t xml:space="preserve">Composição </w:t>
      </w:r>
      <w:r w:rsidRPr="00D44ACA">
        <w:rPr>
          <w:rFonts w:ascii="Arial" w:hAnsi="Arial" w:cs="Arial"/>
          <w:sz w:val="20"/>
          <w:szCs w:val="20"/>
        </w:rPr>
        <w:t xml:space="preserve">de </w:t>
      </w:r>
      <w:r w:rsidR="00211B92" w:rsidRPr="00D44ACA">
        <w:rPr>
          <w:rFonts w:ascii="Arial" w:hAnsi="Arial" w:cs="Arial"/>
          <w:sz w:val="20"/>
          <w:szCs w:val="20"/>
        </w:rPr>
        <w:t>Custos Unitários</w:t>
      </w:r>
      <w:r w:rsidRPr="00D44ACA">
        <w:rPr>
          <w:rFonts w:ascii="Arial" w:hAnsi="Arial" w:cs="Arial"/>
          <w:sz w:val="20"/>
          <w:szCs w:val="20"/>
        </w:rPr>
        <w:t xml:space="preserve">, decide em proceder com a </w:t>
      </w:r>
      <w:r w:rsidR="00211B92" w:rsidRPr="00D44ACA">
        <w:rPr>
          <w:rFonts w:ascii="Arial" w:hAnsi="Arial" w:cs="Arial"/>
          <w:sz w:val="20"/>
          <w:szCs w:val="20"/>
        </w:rPr>
        <w:t>classificação</w:t>
      </w:r>
      <w:r w:rsidRPr="00D44ACA">
        <w:rPr>
          <w:rFonts w:ascii="Arial" w:hAnsi="Arial" w:cs="Arial"/>
          <w:sz w:val="20"/>
          <w:szCs w:val="20"/>
        </w:rPr>
        <w:t xml:space="preserve"> das empresas licitantes, com fundamento no Parecer </w:t>
      </w:r>
      <w:r w:rsidR="00211B92" w:rsidRPr="00D44ACA">
        <w:rPr>
          <w:rFonts w:ascii="Arial" w:hAnsi="Arial" w:cs="Arial"/>
          <w:sz w:val="20"/>
          <w:szCs w:val="20"/>
        </w:rPr>
        <w:t>Técnico</w:t>
      </w:r>
      <w:r w:rsidRPr="00D44ACA">
        <w:rPr>
          <w:rFonts w:ascii="Arial" w:hAnsi="Arial" w:cs="Arial"/>
          <w:sz w:val="20"/>
          <w:szCs w:val="20"/>
        </w:rPr>
        <w:t xml:space="preserve"> emitido, tendo em vista que como </w:t>
      </w:r>
      <w:r w:rsidR="00211B92">
        <w:rPr>
          <w:rFonts w:ascii="Arial" w:hAnsi="Arial" w:cs="Arial"/>
          <w:sz w:val="20"/>
          <w:szCs w:val="20"/>
        </w:rPr>
        <w:t>entendido</w:t>
      </w:r>
      <w:r w:rsidRPr="00D44ACA">
        <w:rPr>
          <w:rFonts w:ascii="Arial" w:hAnsi="Arial" w:cs="Arial"/>
          <w:sz w:val="20"/>
          <w:szCs w:val="20"/>
        </w:rPr>
        <w:t xml:space="preserve"> pela empresa fiscalizadora, as empresas licitantes apenas </w:t>
      </w:r>
      <w:r w:rsidR="00211B92" w:rsidRPr="00D44ACA">
        <w:rPr>
          <w:rFonts w:ascii="Arial" w:hAnsi="Arial" w:cs="Arial"/>
          <w:sz w:val="20"/>
          <w:szCs w:val="20"/>
        </w:rPr>
        <w:t>não</w:t>
      </w:r>
      <w:r w:rsidRPr="00D44ACA">
        <w:rPr>
          <w:rFonts w:ascii="Arial" w:hAnsi="Arial" w:cs="Arial"/>
          <w:sz w:val="20"/>
          <w:szCs w:val="20"/>
        </w:rPr>
        <w:t xml:space="preserve"> apresentaram itens dos quais </w:t>
      </w:r>
      <w:r w:rsidR="00211B92" w:rsidRPr="00D44ACA">
        <w:rPr>
          <w:rFonts w:ascii="Arial" w:hAnsi="Arial" w:cs="Arial"/>
          <w:sz w:val="20"/>
          <w:szCs w:val="20"/>
        </w:rPr>
        <w:t>não</w:t>
      </w:r>
      <w:r w:rsidRPr="00D44ACA">
        <w:rPr>
          <w:rFonts w:ascii="Arial" w:hAnsi="Arial" w:cs="Arial"/>
          <w:sz w:val="20"/>
          <w:szCs w:val="20"/>
        </w:rPr>
        <w:t xml:space="preserve"> </w:t>
      </w:r>
      <w:r w:rsidR="00211B92" w:rsidRPr="00D44ACA">
        <w:rPr>
          <w:rFonts w:ascii="Arial" w:hAnsi="Arial" w:cs="Arial"/>
          <w:sz w:val="20"/>
          <w:szCs w:val="20"/>
        </w:rPr>
        <w:t>são</w:t>
      </w:r>
      <w:r w:rsidRPr="00D44ACA">
        <w:rPr>
          <w:rFonts w:ascii="Arial" w:hAnsi="Arial" w:cs="Arial"/>
          <w:sz w:val="20"/>
          <w:szCs w:val="20"/>
        </w:rPr>
        <w:t xml:space="preserve">, neste momento, passiveis de </w:t>
      </w:r>
      <w:r w:rsidR="00211B92" w:rsidRPr="00D44ACA">
        <w:rPr>
          <w:rFonts w:ascii="Arial" w:hAnsi="Arial" w:cs="Arial"/>
          <w:sz w:val="20"/>
          <w:szCs w:val="20"/>
        </w:rPr>
        <w:t>classificação</w:t>
      </w:r>
      <w:r w:rsidR="00211B92">
        <w:rPr>
          <w:rFonts w:ascii="Arial" w:hAnsi="Arial" w:cs="Arial"/>
          <w:sz w:val="20"/>
          <w:szCs w:val="20"/>
        </w:rPr>
        <w:t>.</w:t>
      </w:r>
    </w:p>
    <w:p w14:paraId="280F4C9E" w14:textId="77777777" w:rsidR="00D44ACA" w:rsidRPr="00D44ACA" w:rsidRDefault="00D44ACA" w:rsidP="00D44AC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B6C9DB" w14:textId="699F467B" w:rsidR="007D2D63" w:rsidRPr="007D2D63" w:rsidRDefault="006B5B26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6</w:t>
      </w:r>
      <w:r w:rsidR="007D2D63" w:rsidRPr="007D2D63">
        <w:rPr>
          <w:rFonts w:ascii="Arial" w:hAnsi="Arial" w:cs="Arial"/>
          <w:b/>
          <w:sz w:val="20"/>
          <w:szCs w:val="20"/>
          <w:highlight w:val="lightGray"/>
        </w:rPr>
        <w:t xml:space="preserve">. </w:t>
      </w:r>
      <w:r w:rsidR="007D2D63"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="007D2D63" w:rsidRPr="007D2D63">
        <w:rPr>
          <w:rFonts w:ascii="Arial" w:hAnsi="Arial" w:cs="Arial"/>
          <w:b/>
          <w:sz w:val="20"/>
          <w:szCs w:val="20"/>
          <w:highlight w:val="lightGray"/>
        </w:rPr>
        <w:tab/>
      </w:r>
      <w:r w:rsidR="007D2D63" w:rsidRPr="00EC5988">
        <w:rPr>
          <w:rFonts w:ascii="Arial" w:hAnsi="Arial" w:cs="Arial"/>
          <w:b/>
          <w:sz w:val="20"/>
          <w:szCs w:val="20"/>
          <w:highlight w:val="lightGray"/>
          <w:shd w:val="clear" w:color="auto" w:fill="D9D9D9" w:themeFill="background1" w:themeFillShade="D9"/>
        </w:rPr>
        <w:tab/>
      </w:r>
      <w:r w:rsidR="00EC5988" w:rsidRPr="00EC5988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JULGAMENTO DA FASE DE PROPOSTA FINANCEIRA</w:t>
      </w:r>
    </w:p>
    <w:p w14:paraId="426AA83B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10C4B8D4" w14:textId="77777777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Após análise dos procedimentos adotados no processo em epigrafe, a Comissão Permanente de Licitação, por unanimidade de seus membros, considerando as exigências constantes do Instrumento Convocatório, a legislação aplicável e a apreciações da Área Técnica, </w:t>
      </w:r>
      <w:r w:rsidRPr="007D2D63">
        <w:rPr>
          <w:rFonts w:ascii="Arial" w:hAnsi="Arial" w:cs="Arial"/>
          <w:b/>
          <w:sz w:val="20"/>
          <w:szCs w:val="20"/>
        </w:rPr>
        <w:t>DECIDE:</w:t>
      </w:r>
    </w:p>
    <w:p w14:paraId="65F344E0" w14:textId="77777777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0A6377E" w14:textId="77777777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</w:rPr>
        <w:t xml:space="preserve">I - CLASSIFICAR </w:t>
      </w:r>
      <w:r w:rsidRPr="007D2D63">
        <w:rPr>
          <w:rFonts w:ascii="Arial" w:hAnsi="Arial" w:cs="Arial"/>
          <w:sz w:val="20"/>
          <w:szCs w:val="20"/>
        </w:rPr>
        <w:t>as</w:t>
      </w:r>
      <w:r w:rsidRPr="007D2D63">
        <w:rPr>
          <w:rFonts w:ascii="Arial" w:hAnsi="Arial" w:cs="Arial"/>
          <w:b/>
          <w:sz w:val="20"/>
          <w:szCs w:val="20"/>
        </w:rPr>
        <w:t xml:space="preserve"> </w:t>
      </w:r>
      <w:r w:rsidRPr="007D2D63">
        <w:rPr>
          <w:rFonts w:ascii="Arial" w:hAnsi="Arial" w:cs="Arial"/>
          <w:sz w:val="20"/>
          <w:szCs w:val="20"/>
        </w:rPr>
        <w:t>licitantes:</w:t>
      </w:r>
    </w:p>
    <w:p w14:paraId="43ABA8C0" w14:textId="77777777" w:rsidR="007D2D63" w:rsidRPr="007D2D63" w:rsidRDefault="007D2D63" w:rsidP="007D2D6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65CEBF7" w14:textId="7777777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M LIRA CONSTRUÇÕES E SERVIÇOS EIRELI</w:t>
      </w:r>
    </w:p>
    <w:p w14:paraId="35D525F1" w14:textId="7777777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CONSTRUTORA MASTER EIRELI</w:t>
      </w:r>
    </w:p>
    <w:p w14:paraId="4D1D65C4" w14:textId="7777777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M&amp;W SERVIÇOS DE CONSTRUÇÃO E REFORMA LTDA</w:t>
      </w:r>
    </w:p>
    <w:p w14:paraId="7BD5FA86" w14:textId="7777777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PAUBRASIL COMERCIO E CONSTRUTORA LTDA – ME</w:t>
      </w:r>
    </w:p>
    <w:p w14:paraId="5AF8DD37" w14:textId="7777777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IDINALDO VALETIM DE MOURA FILHO</w:t>
      </w:r>
    </w:p>
    <w:p w14:paraId="184B6E9C" w14:textId="3739D503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736A95">
        <w:rPr>
          <w:rFonts w:ascii="Arial" w:hAnsi="Arial" w:cs="Arial"/>
          <w:bCs/>
          <w:sz w:val="19"/>
          <w:szCs w:val="19"/>
        </w:rPr>
        <w:t>MULTISET ENGENHARIA LTDA</w:t>
      </w:r>
    </w:p>
    <w:p w14:paraId="40ADA40A" w14:textId="607AE634" w:rsid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</w:p>
    <w:p w14:paraId="65DE392C" w14:textId="0EF2EC27" w:rsidR="002767AD" w:rsidRPr="00736A95" w:rsidRDefault="002767AD" w:rsidP="002767AD">
      <w:pPr>
        <w:spacing w:line="36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II – </w:t>
      </w:r>
      <w:r w:rsidR="002A6322">
        <w:rPr>
          <w:rFonts w:ascii="Arial" w:hAnsi="Arial" w:cs="Arial"/>
          <w:b/>
          <w:sz w:val="19"/>
          <w:szCs w:val="19"/>
        </w:rPr>
        <w:t>ORDEM DE CLASSIFICAÇÃO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736A95">
        <w:rPr>
          <w:rFonts w:ascii="Arial" w:hAnsi="Arial" w:cs="Arial"/>
          <w:bCs/>
          <w:sz w:val="19"/>
          <w:szCs w:val="19"/>
        </w:rPr>
        <w:t>das licitantes:</w:t>
      </w:r>
    </w:p>
    <w:p w14:paraId="2A4C63B1" w14:textId="4F99575D" w:rsid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</w:p>
    <w:p w14:paraId="5509DFDC" w14:textId="77777777" w:rsid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767AD">
        <w:rPr>
          <w:rStyle w:val="apple-style-span"/>
          <w:rFonts w:ascii="Arial" w:hAnsi="Arial" w:cs="Arial"/>
          <w:sz w:val="20"/>
          <w:szCs w:val="20"/>
          <w:u w:val="single"/>
        </w:rPr>
        <w:t>1ª Classificada e Vencedora</w:t>
      </w:r>
      <w:r w:rsidRPr="002767AD">
        <w:rPr>
          <w:rStyle w:val="apple-style-span"/>
          <w:rFonts w:ascii="Arial" w:hAnsi="Arial" w:cs="Arial"/>
          <w:sz w:val="20"/>
          <w:szCs w:val="20"/>
        </w:rPr>
        <w:t xml:space="preserve">: </w:t>
      </w:r>
      <w:r w:rsidRPr="002767AD">
        <w:rPr>
          <w:rFonts w:ascii="Arial" w:eastAsia="Calibri" w:hAnsi="Arial" w:cs="Arial"/>
          <w:sz w:val="20"/>
          <w:szCs w:val="20"/>
          <w:lang w:eastAsia="en-US"/>
        </w:rPr>
        <w:t xml:space="preserve">CONSTRUTORA MASTER EIRELI - ME, </w:t>
      </w:r>
      <w:r w:rsidRPr="002767AD">
        <w:rPr>
          <w:rFonts w:ascii="Arial" w:hAnsi="Arial" w:cs="Arial"/>
          <w:sz w:val="20"/>
          <w:szCs w:val="20"/>
        </w:rPr>
        <w:t>com valor global de R$ 1.893.619,01 (</w:t>
      </w:r>
      <w:proofErr w:type="spellStart"/>
      <w:r w:rsidRPr="002767AD">
        <w:rPr>
          <w:rFonts w:ascii="Arial" w:hAnsi="Arial" w:cs="Arial"/>
          <w:sz w:val="20"/>
          <w:szCs w:val="20"/>
        </w:rPr>
        <w:t>hum</w:t>
      </w:r>
      <w:proofErr w:type="spellEnd"/>
      <w:r w:rsidRPr="002767AD">
        <w:rPr>
          <w:rFonts w:ascii="Arial" w:hAnsi="Arial" w:cs="Arial"/>
          <w:sz w:val="20"/>
          <w:szCs w:val="20"/>
        </w:rPr>
        <w:t xml:space="preserve"> milhão, oitocentos e noventa e três mil, seiscentos e dezenove reais e um centavo); </w:t>
      </w:r>
    </w:p>
    <w:p w14:paraId="386E808C" w14:textId="77777777" w:rsidR="002767AD" w:rsidRDefault="002767AD" w:rsidP="002767AD">
      <w:pPr>
        <w:spacing w:line="360" w:lineRule="auto"/>
        <w:ind w:left="284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21BBD2CA" w14:textId="77777777" w:rsidR="002767AD" w:rsidRDefault="002767AD" w:rsidP="002767AD">
      <w:pPr>
        <w:spacing w:line="360" w:lineRule="auto"/>
        <w:ind w:left="284"/>
        <w:jc w:val="both"/>
        <w:rPr>
          <w:rStyle w:val="apple-style-span"/>
          <w:rFonts w:ascii="Arial" w:hAnsi="Arial" w:cs="Arial"/>
          <w:sz w:val="20"/>
          <w:szCs w:val="20"/>
        </w:rPr>
      </w:pPr>
      <w:r w:rsidRPr="002767AD">
        <w:rPr>
          <w:rStyle w:val="apple-style-span"/>
          <w:rFonts w:ascii="Arial" w:hAnsi="Arial" w:cs="Arial"/>
          <w:sz w:val="20"/>
          <w:szCs w:val="20"/>
        </w:rPr>
        <w:lastRenderedPageBreak/>
        <w:t xml:space="preserve">2ª classificada: </w:t>
      </w:r>
      <w:r w:rsidRPr="002767AD">
        <w:rPr>
          <w:rFonts w:ascii="Arial" w:eastAsia="Calibri" w:hAnsi="Arial" w:cs="Arial"/>
          <w:sz w:val="20"/>
          <w:szCs w:val="20"/>
          <w:lang w:eastAsia="en-US"/>
        </w:rPr>
        <w:t>M&amp;W SERVIÇOS DE CONSTRUÇÃO E REFORMA LTDA</w:t>
      </w:r>
      <w:r w:rsidRPr="002767AD">
        <w:rPr>
          <w:rFonts w:ascii="Arial" w:hAnsi="Arial" w:cs="Arial"/>
          <w:b/>
          <w:sz w:val="20"/>
          <w:szCs w:val="20"/>
        </w:rPr>
        <w:t xml:space="preserve">, </w:t>
      </w:r>
      <w:r w:rsidRPr="002767AD">
        <w:rPr>
          <w:rFonts w:ascii="Arial" w:hAnsi="Arial" w:cs="Arial"/>
          <w:sz w:val="20"/>
          <w:szCs w:val="20"/>
        </w:rPr>
        <w:t>com valor global de R$ 1.949.614,62 (</w:t>
      </w:r>
      <w:proofErr w:type="spellStart"/>
      <w:r w:rsidRPr="002767AD">
        <w:rPr>
          <w:rFonts w:ascii="Arial" w:hAnsi="Arial" w:cs="Arial"/>
          <w:sz w:val="20"/>
          <w:szCs w:val="20"/>
        </w:rPr>
        <w:t>hum</w:t>
      </w:r>
      <w:proofErr w:type="spellEnd"/>
      <w:r w:rsidRPr="002767AD">
        <w:rPr>
          <w:rFonts w:ascii="Arial" w:hAnsi="Arial" w:cs="Arial"/>
          <w:sz w:val="20"/>
          <w:szCs w:val="20"/>
        </w:rPr>
        <w:t xml:space="preserve"> milhão, novecentos e quarenta e nove mil, seiscentos e quatorze reais e sessenta e dois centavos)</w:t>
      </w:r>
      <w:r w:rsidRPr="002767AD">
        <w:rPr>
          <w:rStyle w:val="apple-style-span"/>
          <w:rFonts w:ascii="Arial" w:hAnsi="Arial" w:cs="Arial"/>
          <w:sz w:val="20"/>
          <w:szCs w:val="20"/>
        </w:rPr>
        <w:t xml:space="preserve">;  </w:t>
      </w:r>
    </w:p>
    <w:p w14:paraId="32D338CA" w14:textId="77777777" w:rsidR="002767AD" w:rsidRDefault="002767AD" w:rsidP="002767AD">
      <w:pPr>
        <w:spacing w:line="360" w:lineRule="auto"/>
        <w:ind w:left="284"/>
        <w:jc w:val="both"/>
        <w:rPr>
          <w:rStyle w:val="apple-style-span"/>
          <w:rFonts w:ascii="Arial" w:hAnsi="Arial" w:cs="Arial"/>
          <w:sz w:val="20"/>
          <w:szCs w:val="20"/>
        </w:rPr>
      </w:pPr>
      <w:r w:rsidRPr="002767AD">
        <w:rPr>
          <w:rStyle w:val="apple-style-span"/>
          <w:rFonts w:ascii="Arial" w:hAnsi="Arial" w:cs="Arial"/>
          <w:sz w:val="20"/>
          <w:szCs w:val="20"/>
        </w:rPr>
        <w:t xml:space="preserve">3ª classificada: </w:t>
      </w:r>
      <w:r w:rsidRPr="002767AD">
        <w:rPr>
          <w:rFonts w:ascii="Arial" w:eastAsia="Calibri" w:hAnsi="Arial" w:cs="Arial"/>
          <w:sz w:val="20"/>
          <w:szCs w:val="20"/>
          <w:lang w:eastAsia="en-US"/>
        </w:rPr>
        <w:t>PAUBRASIL CONSTRUTORA – EIRELI</w:t>
      </w:r>
      <w:r w:rsidRPr="002767AD">
        <w:rPr>
          <w:rFonts w:ascii="Arial" w:hAnsi="Arial" w:cs="Arial"/>
          <w:b/>
          <w:sz w:val="20"/>
          <w:szCs w:val="20"/>
        </w:rPr>
        <w:t xml:space="preserve">, </w:t>
      </w:r>
      <w:r w:rsidRPr="002767AD">
        <w:rPr>
          <w:rFonts w:ascii="Arial" w:hAnsi="Arial" w:cs="Arial"/>
          <w:sz w:val="20"/>
          <w:szCs w:val="20"/>
        </w:rPr>
        <w:t>com valor global de R$ 1.983.750,70 (</w:t>
      </w:r>
      <w:proofErr w:type="spellStart"/>
      <w:r w:rsidRPr="002767AD">
        <w:rPr>
          <w:rFonts w:ascii="Arial" w:hAnsi="Arial" w:cs="Arial"/>
          <w:sz w:val="20"/>
          <w:szCs w:val="20"/>
        </w:rPr>
        <w:t>hum</w:t>
      </w:r>
      <w:proofErr w:type="spellEnd"/>
      <w:r w:rsidRPr="002767AD">
        <w:rPr>
          <w:rFonts w:ascii="Arial" w:hAnsi="Arial" w:cs="Arial"/>
          <w:sz w:val="20"/>
          <w:szCs w:val="20"/>
        </w:rPr>
        <w:t xml:space="preserve"> milhão, novecentos e oitenta e três mil, setecentos e cinquenta reais e setenta centavos)</w:t>
      </w:r>
      <w:r w:rsidRPr="002767AD">
        <w:rPr>
          <w:rStyle w:val="apple-style-span"/>
          <w:rFonts w:ascii="Arial" w:hAnsi="Arial" w:cs="Arial"/>
          <w:sz w:val="20"/>
          <w:szCs w:val="20"/>
        </w:rPr>
        <w:t xml:space="preserve">; </w:t>
      </w:r>
    </w:p>
    <w:p w14:paraId="7D441D02" w14:textId="77777777" w:rsid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767AD">
        <w:rPr>
          <w:rStyle w:val="apple-style-span"/>
          <w:rFonts w:ascii="Arial" w:hAnsi="Arial" w:cs="Arial"/>
          <w:sz w:val="20"/>
          <w:szCs w:val="20"/>
        </w:rPr>
        <w:t xml:space="preserve">4ª classificada: </w:t>
      </w:r>
      <w:r w:rsidRPr="002767AD">
        <w:rPr>
          <w:rFonts w:ascii="Arial" w:eastAsia="Calibri" w:hAnsi="Arial" w:cs="Arial"/>
          <w:sz w:val="20"/>
          <w:szCs w:val="20"/>
          <w:lang w:eastAsia="en-US"/>
        </w:rPr>
        <w:t xml:space="preserve">M LIRA CONSTRUÇÕES E SERVIÇOS– EIRELI - EPP, </w:t>
      </w:r>
      <w:r w:rsidRPr="002767AD">
        <w:rPr>
          <w:rFonts w:ascii="Arial" w:hAnsi="Arial" w:cs="Arial"/>
          <w:sz w:val="20"/>
          <w:szCs w:val="20"/>
        </w:rPr>
        <w:t xml:space="preserve">com valor global de R$ 2.026.045,81 (dois milhões, vinte e seis mil, quarenta e cinco reais e oitenta e um centavos); </w:t>
      </w:r>
    </w:p>
    <w:p w14:paraId="30A0CCA8" w14:textId="77777777" w:rsid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767AD">
        <w:rPr>
          <w:rStyle w:val="apple-style-span"/>
          <w:rFonts w:ascii="Arial" w:hAnsi="Arial" w:cs="Arial"/>
          <w:sz w:val="20"/>
          <w:szCs w:val="20"/>
        </w:rPr>
        <w:t>5ª classificada:</w:t>
      </w:r>
      <w:r w:rsidRPr="002767AD">
        <w:rPr>
          <w:rFonts w:ascii="Arial" w:hAnsi="Arial" w:cs="Arial"/>
          <w:sz w:val="20"/>
          <w:szCs w:val="20"/>
        </w:rPr>
        <w:t xml:space="preserve"> </w:t>
      </w:r>
      <w:r w:rsidRPr="002767AD">
        <w:rPr>
          <w:rStyle w:val="apple-style-span"/>
          <w:rFonts w:ascii="Arial" w:hAnsi="Arial" w:cs="Arial"/>
          <w:sz w:val="20"/>
          <w:szCs w:val="20"/>
        </w:rPr>
        <w:t xml:space="preserve">MULTISET ENGENHARIA LTDA, </w:t>
      </w:r>
      <w:r w:rsidRPr="002767AD">
        <w:rPr>
          <w:rFonts w:ascii="Arial" w:hAnsi="Arial" w:cs="Arial"/>
          <w:sz w:val="20"/>
          <w:szCs w:val="20"/>
        </w:rPr>
        <w:t xml:space="preserve">com valor global de R$ 2.029.647,23 (dois milhões, vinte e nove mil, seiscentos e quarenta e sete reais e vinte e três centavos); </w:t>
      </w:r>
    </w:p>
    <w:p w14:paraId="48B9715D" w14:textId="3919DF85" w:rsidR="002767AD" w:rsidRPr="002767AD" w:rsidRDefault="002767AD" w:rsidP="002767AD">
      <w:pPr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2767AD">
        <w:rPr>
          <w:rStyle w:val="apple-style-span"/>
          <w:rFonts w:ascii="Arial" w:hAnsi="Arial" w:cs="Arial"/>
          <w:sz w:val="20"/>
          <w:szCs w:val="20"/>
        </w:rPr>
        <w:t xml:space="preserve">6ª classificada: IDINALDO VALENTIM DE MOURA FILHO - ME, </w:t>
      </w:r>
      <w:r w:rsidRPr="002767AD">
        <w:rPr>
          <w:rFonts w:ascii="Arial" w:hAnsi="Arial" w:cs="Arial"/>
          <w:sz w:val="20"/>
          <w:szCs w:val="20"/>
        </w:rPr>
        <w:t>com valor global de R$ 2.184.805,56 (dois milhões, cento e oitenta e quatro mil, oitocentos e cinco reais e cinquenta e seis centavos).</w:t>
      </w:r>
    </w:p>
    <w:p w14:paraId="070BF364" w14:textId="77777777" w:rsidR="007D2D63" w:rsidRPr="007D2D63" w:rsidRDefault="007D2D63" w:rsidP="007D2D63">
      <w:pPr>
        <w:pStyle w:val="PargrafodaLista"/>
        <w:ind w:left="284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35197DA2" w14:textId="77777777" w:rsidR="007D2D63" w:rsidRPr="007D2D63" w:rsidRDefault="007D2D63" w:rsidP="007D2D63">
      <w:pPr>
        <w:jc w:val="both"/>
        <w:rPr>
          <w:rFonts w:ascii="Arial" w:hAnsi="Arial" w:cs="Arial"/>
          <w:b/>
          <w:sz w:val="20"/>
          <w:szCs w:val="20"/>
        </w:rPr>
      </w:pPr>
    </w:p>
    <w:p w14:paraId="2DF58186" w14:textId="77777777" w:rsidR="007D2D63" w:rsidRPr="007D2D63" w:rsidRDefault="007D2D63" w:rsidP="007D2D63">
      <w:pPr>
        <w:tabs>
          <w:tab w:val="left" w:pos="284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>O resultado do julgamento será comunicado às licitantes na forma prevista no instrumento convocatório, quando terá início o prazo recursal.</w:t>
      </w:r>
    </w:p>
    <w:p w14:paraId="3E76CB12" w14:textId="77777777" w:rsidR="007D2D63" w:rsidRPr="007D2D63" w:rsidRDefault="007D2D63" w:rsidP="007D2D63">
      <w:pPr>
        <w:tabs>
          <w:tab w:val="left" w:pos="284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593FC3" w14:textId="4A0EF29F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Cabo do Cabo de Santo Agostinho, </w:t>
      </w:r>
      <w:r w:rsidR="007D08DB">
        <w:rPr>
          <w:rFonts w:ascii="Arial" w:hAnsi="Arial" w:cs="Arial"/>
          <w:sz w:val="20"/>
          <w:szCs w:val="20"/>
        </w:rPr>
        <w:t>05</w:t>
      </w:r>
      <w:r w:rsidRPr="007D2D63">
        <w:rPr>
          <w:rFonts w:ascii="Arial" w:hAnsi="Arial" w:cs="Arial"/>
          <w:sz w:val="20"/>
          <w:szCs w:val="20"/>
        </w:rPr>
        <w:t xml:space="preserve"> de </w:t>
      </w:r>
      <w:r w:rsidR="007D08DB">
        <w:rPr>
          <w:rFonts w:ascii="Arial" w:hAnsi="Arial" w:cs="Arial"/>
          <w:sz w:val="20"/>
          <w:szCs w:val="20"/>
        </w:rPr>
        <w:t>junho</w:t>
      </w:r>
      <w:r w:rsidRPr="007D2D63">
        <w:rPr>
          <w:rFonts w:ascii="Arial" w:hAnsi="Arial" w:cs="Arial"/>
          <w:sz w:val="20"/>
          <w:szCs w:val="20"/>
        </w:rPr>
        <w:t xml:space="preserve"> de 20</w:t>
      </w:r>
      <w:r w:rsidR="007D08DB">
        <w:rPr>
          <w:rFonts w:ascii="Arial" w:hAnsi="Arial" w:cs="Arial"/>
          <w:sz w:val="20"/>
          <w:szCs w:val="20"/>
        </w:rPr>
        <w:t>20</w:t>
      </w:r>
      <w:r w:rsidRPr="007D2D63">
        <w:rPr>
          <w:rFonts w:ascii="Arial" w:hAnsi="Arial" w:cs="Arial"/>
          <w:sz w:val="20"/>
          <w:szCs w:val="20"/>
        </w:rPr>
        <w:t>.</w:t>
      </w:r>
    </w:p>
    <w:p w14:paraId="70F00DF4" w14:textId="77777777" w:rsidR="007D2D63" w:rsidRPr="007D2D63" w:rsidRDefault="007D2D63" w:rsidP="007D2D6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44543C0E" w14:textId="77777777" w:rsidR="007D2D63" w:rsidRPr="007D2D63" w:rsidRDefault="007D2D63" w:rsidP="007D2D63">
      <w:pPr>
        <w:jc w:val="center"/>
        <w:rPr>
          <w:rFonts w:ascii="Arial" w:hAnsi="Arial" w:cs="Arial"/>
          <w:sz w:val="20"/>
          <w:szCs w:val="20"/>
        </w:rPr>
      </w:pPr>
    </w:p>
    <w:p w14:paraId="6E90CD02" w14:textId="77777777" w:rsidR="007D2D63" w:rsidRPr="007D2D63" w:rsidRDefault="007D2D63" w:rsidP="007D2D63">
      <w:pPr>
        <w:jc w:val="center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>___________________________________</w:t>
      </w:r>
    </w:p>
    <w:p w14:paraId="4415C375" w14:textId="77777777" w:rsidR="007D2D63" w:rsidRPr="007D2D63" w:rsidRDefault="007D2D63" w:rsidP="007D2D63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7D2D63">
        <w:rPr>
          <w:rFonts w:ascii="Arial" w:hAnsi="Arial" w:cs="Arial"/>
          <w:sz w:val="20"/>
          <w:szCs w:val="20"/>
        </w:rPr>
        <w:t xml:space="preserve">Hendrik Francisco Emil </w:t>
      </w:r>
      <w:proofErr w:type="spellStart"/>
      <w:r w:rsidRPr="007D2D63">
        <w:rPr>
          <w:rFonts w:ascii="Arial" w:hAnsi="Arial" w:cs="Arial"/>
          <w:sz w:val="20"/>
          <w:szCs w:val="20"/>
        </w:rPr>
        <w:t>Visser</w:t>
      </w:r>
      <w:proofErr w:type="spellEnd"/>
      <w:r w:rsidRPr="007D2D63">
        <w:rPr>
          <w:rFonts w:ascii="Arial" w:hAnsi="Arial" w:cs="Arial"/>
          <w:sz w:val="20"/>
          <w:szCs w:val="20"/>
        </w:rPr>
        <w:t xml:space="preserve"> </w:t>
      </w:r>
    </w:p>
    <w:p w14:paraId="11F8318E" w14:textId="77777777" w:rsidR="007D2D63" w:rsidRPr="007D2D63" w:rsidRDefault="007D2D63" w:rsidP="007D2D63">
      <w:pPr>
        <w:pStyle w:val="Ttulo1"/>
        <w:jc w:val="center"/>
        <w:rPr>
          <w:rFonts w:ascii="Arial" w:hAnsi="Arial" w:cs="Arial"/>
          <w:b w:val="0"/>
          <w:sz w:val="20"/>
          <w:szCs w:val="20"/>
        </w:rPr>
      </w:pPr>
      <w:r w:rsidRPr="007D2D63">
        <w:rPr>
          <w:rFonts w:ascii="Arial" w:hAnsi="Arial" w:cs="Arial"/>
          <w:b w:val="0"/>
          <w:sz w:val="20"/>
          <w:szCs w:val="20"/>
        </w:rPr>
        <w:t xml:space="preserve">Presidente </w:t>
      </w:r>
    </w:p>
    <w:p w14:paraId="7991C416" w14:textId="77777777" w:rsidR="007D2D63" w:rsidRPr="007D2D63" w:rsidRDefault="007D2D63" w:rsidP="007D2D63">
      <w:pPr>
        <w:rPr>
          <w:rFonts w:ascii="Arial" w:hAnsi="Arial" w:cs="Arial"/>
          <w:sz w:val="20"/>
          <w:szCs w:val="20"/>
        </w:rPr>
      </w:pPr>
    </w:p>
    <w:p w14:paraId="681C8656" w14:textId="4950E04A" w:rsidR="007D2D63" w:rsidRDefault="007D2D63" w:rsidP="007D2D63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7D2D63">
        <w:rPr>
          <w:rFonts w:ascii="Arial" w:hAnsi="Arial" w:cs="Arial"/>
          <w:b/>
          <w:sz w:val="20"/>
          <w:szCs w:val="20"/>
        </w:rPr>
        <w:t>Membros:</w:t>
      </w:r>
    </w:p>
    <w:p w14:paraId="3EB94D6D" w14:textId="65DC2091" w:rsidR="007D08DB" w:rsidRDefault="007D08DB" w:rsidP="007D2D63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</w:p>
    <w:p w14:paraId="7A398E4A" w14:textId="77777777" w:rsidR="007D08DB" w:rsidRPr="00F222A0" w:rsidRDefault="007D08DB" w:rsidP="007D08DB">
      <w:pPr>
        <w:ind w:left="284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 xml:space="preserve">Roberto Lincoln do Nascimento </w:t>
      </w:r>
    </w:p>
    <w:p w14:paraId="0D14A080" w14:textId="77777777" w:rsidR="007D08DB" w:rsidRPr="00F222A0" w:rsidRDefault="007D08DB" w:rsidP="007D08DB">
      <w:pPr>
        <w:ind w:left="284"/>
        <w:rPr>
          <w:rFonts w:ascii="Arial" w:hAnsi="Arial" w:cs="Arial"/>
          <w:sz w:val="19"/>
          <w:szCs w:val="19"/>
        </w:rPr>
      </w:pPr>
    </w:p>
    <w:p w14:paraId="6B5E0C77" w14:textId="77777777" w:rsidR="007D08DB" w:rsidRPr="00F222A0" w:rsidRDefault="007D08DB" w:rsidP="007D08DB">
      <w:pPr>
        <w:ind w:left="284"/>
        <w:rPr>
          <w:rFonts w:ascii="Arial" w:hAnsi="Arial" w:cs="Arial"/>
          <w:sz w:val="19"/>
          <w:szCs w:val="19"/>
        </w:rPr>
      </w:pPr>
    </w:p>
    <w:p w14:paraId="12111364" w14:textId="77777777" w:rsidR="007D08DB" w:rsidRPr="00F222A0" w:rsidRDefault="007D08DB" w:rsidP="007D08DB">
      <w:pPr>
        <w:ind w:left="284"/>
        <w:rPr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Tathiana Lemos Araújo</w:t>
      </w:r>
    </w:p>
    <w:p w14:paraId="48DA4FF0" w14:textId="77777777" w:rsidR="007D08DB" w:rsidRPr="007D2D63" w:rsidRDefault="007D08DB" w:rsidP="007D2D63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</w:p>
    <w:p w14:paraId="295A854F" w14:textId="77777777" w:rsidR="007D2D63" w:rsidRPr="007D2D63" w:rsidRDefault="007D2D63" w:rsidP="007D2D63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</w:p>
    <w:p w14:paraId="4AFDBABB" w14:textId="77777777" w:rsidR="007D2D63" w:rsidRPr="007D2D63" w:rsidRDefault="007D2D63" w:rsidP="007D2D63">
      <w:pPr>
        <w:rPr>
          <w:rFonts w:ascii="Arial" w:hAnsi="Arial" w:cs="Arial"/>
          <w:sz w:val="20"/>
          <w:szCs w:val="20"/>
        </w:rPr>
      </w:pPr>
    </w:p>
    <w:sectPr w:rsidR="007D2D63" w:rsidRPr="007D2D63" w:rsidSect="00257FFA">
      <w:headerReference w:type="even" r:id="rId6"/>
      <w:headerReference w:type="default" r:id="rId7"/>
      <w:headerReference w:type="first" r:id="rId8"/>
      <w:pgSz w:w="11906" w:h="16838"/>
      <w:pgMar w:top="238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F7DC6" w14:textId="77777777" w:rsidR="00E2589E" w:rsidRDefault="00E2589E" w:rsidP="00F041AC">
      <w:r>
        <w:separator/>
      </w:r>
    </w:p>
  </w:endnote>
  <w:endnote w:type="continuationSeparator" w:id="0">
    <w:p w14:paraId="6698001A" w14:textId="77777777" w:rsidR="00E2589E" w:rsidRDefault="00E2589E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68A61" w14:textId="77777777" w:rsidR="00E2589E" w:rsidRDefault="00E2589E" w:rsidP="00F041AC">
      <w:r>
        <w:separator/>
      </w:r>
    </w:p>
  </w:footnote>
  <w:footnote w:type="continuationSeparator" w:id="0">
    <w:p w14:paraId="562A657D" w14:textId="77777777" w:rsidR="00E2589E" w:rsidRDefault="00E2589E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F81D" w14:textId="77777777" w:rsidR="00F041AC" w:rsidRDefault="00E2589E">
    <w:pPr>
      <w:pStyle w:val="Cabealho"/>
    </w:pPr>
    <w:r>
      <w:rPr>
        <w:noProof/>
      </w:rPr>
      <w:pict w14:anchorId="5C9F3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5B22" w14:textId="77777777" w:rsidR="00F041AC" w:rsidRDefault="00E2589E">
    <w:pPr>
      <w:pStyle w:val="Cabealho"/>
    </w:pPr>
    <w:r>
      <w:rPr>
        <w:noProof/>
      </w:rPr>
      <w:pict w14:anchorId="6452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36A4" w14:textId="77777777" w:rsidR="00F041AC" w:rsidRDefault="00E2589E">
    <w:pPr>
      <w:pStyle w:val="Cabealho"/>
    </w:pPr>
    <w:r>
      <w:rPr>
        <w:noProof/>
      </w:rPr>
      <w:pict w14:anchorId="5340F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22"/>
    <w:rsid w:val="000211F8"/>
    <w:rsid w:val="000325C0"/>
    <w:rsid w:val="00043FAE"/>
    <w:rsid w:val="0005775F"/>
    <w:rsid w:val="000B7384"/>
    <w:rsid w:val="000C47C9"/>
    <w:rsid w:val="000D6164"/>
    <w:rsid w:val="00143EA9"/>
    <w:rsid w:val="001966C1"/>
    <w:rsid w:val="001A3C45"/>
    <w:rsid w:val="001A4D54"/>
    <w:rsid w:val="00203722"/>
    <w:rsid w:val="00211B92"/>
    <w:rsid w:val="00257FFA"/>
    <w:rsid w:val="00276744"/>
    <w:rsid w:val="002767AD"/>
    <w:rsid w:val="00281E34"/>
    <w:rsid w:val="002A6322"/>
    <w:rsid w:val="002A7069"/>
    <w:rsid w:val="002B0908"/>
    <w:rsid w:val="002B6A13"/>
    <w:rsid w:val="002C3688"/>
    <w:rsid w:val="00374F90"/>
    <w:rsid w:val="003968D8"/>
    <w:rsid w:val="003C625D"/>
    <w:rsid w:val="003F5E14"/>
    <w:rsid w:val="00466E49"/>
    <w:rsid w:val="00495AA1"/>
    <w:rsid w:val="004A44FC"/>
    <w:rsid w:val="004A67B1"/>
    <w:rsid w:val="004B25BA"/>
    <w:rsid w:val="004D66BB"/>
    <w:rsid w:val="00593039"/>
    <w:rsid w:val="005971A5"/>
    <w:rsid w:val="005A47FE"/>
    <w:rsid w:val="005C44B2"/>
    <w:rsid w:val="005D0D2D"/>
    <w:rsid w:val="005D1B2C"/>
    <w:rsid w:val="00653B39"/>
    <w:rsid w:val="006B5B26"/>
    <w:rsid w:val="006B7089"/>
    <w:rsid w:val="006E20F0"/>
    <w:rsid w:val="00716FAD"/>
    <w:rsid w:val="00736A95"/>
    <w:rsid w:val="007D08DB"/>
    <w:rsid w:val="007D2D63"/>
    <w:rsid w:val="008631EC"/>
    <w:rsid w:val="008B68BD"/>
    <w:rsid w:val="00911F07"/>
    <w:rsid w:val="009D3CA8"/>
    <w:rsid w:val="00A53487"/>
    <w:rsid w:val="00B155B1"/>
    <w:rsid w:val="00B2704A"/>
    <w:rsid w:val="00B447DC"/>
    <w:rsid w:val="00B548DC"/>
    <w:rsid w:val="00B54ABA"/>
    <w:rsid w:val="00B74E84"/>
    <w:rsid w:val="00C96C59"/>
    <w:rsid w:val="00D44ACA"/>
    <w:rsid w:val="00DD0594"/>
    <w:rsid w:val="00DE53FD"/>
    <w:rsid w:val="00E11FD9"/>
    <w:rsid w:val="00E2589E"/>
    <w:rsid w:val="00E920B8"/>
    <w:rsid w:val="00EC5988"/>
    <w:rsid w:val="00ED7D08"/>
    <w:rsid w:val="00F041AC"/>
    <w:rsid w:val="00F271BF"/>
    <w:rsid w:val="00F8129D"/>
    <w:rsid w:val="00F9608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E067AB"/>
  <w15:docId w15:val="{82688B88-18C9-4604-BF26-2E31FEC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2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b/>
      <w:color w:val="auto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2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D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203722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qFormat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203722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2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D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CaptuloEdital">
    <w:name w:val="Capítulo Edital"/>
    <w:basedOn w:val="Normal"/>
    <w:next w:val="Normal"/>
    <w:rsid w:val="007D2D63"/>
    <w:pPr>
      <w:keepNext/>
      <w:keepLines/>
      <w:spacing w:before="360" w:after="360"/>
      <w:jc w:val="center"/>
    </w:pPr>
    <w:rPr>
      <w:b/>
      <w:color w:val="auto"/>
      <w:sz w:val="20"/>
      <w:szCs w:val="20"/>
    </w:rPr>
  </w:style>
  <w:style w:type="paragraph" w:customStyle="1" w:styleId="Corpodetexto31">
    <w:name w:val="Corpo de texto 31"/>
    <w:basedOn w:val="Normal"/>
    <w:rsid w:val="007D2D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b/>
      <w:color w:val="auto"/>
      <w:szCs w:val="20"/>
    </w:rPr>
  </w:style>
  <w:style w:type="paragraph" w:styleId="PargrafodaLista">
    <w:name w:val="List Paragraph"/>
    <w:basedOn w:val="Normal"/>
    <w:uiPriority w:val="34"/>
    <w:qFormat/>
    <w:rsid w:val="007D2D63"/>
    <w:pPr>
      <w:ind w:left="720"/>
      <w:contextualSpacing/>
    </w:pPr>
    <w:rPr>
      <w:color w:val="auto"/>
      <w:lang w:eastAsia="en-US"/>
    </w:rPr>
  </w:style>
  <w:style w:type="character" w:customStyle="1" w:styleId="apple-style-span">
    <w:name w:val="apple-style-span"/>
    <w:rsid w:val="007D2D63"/>
  </w:style>
  <w:style w:type="paragraph" w:styleId="NormalWeb">
    <w:name w:val="Normal (Web)"/>
    <w:basedOn w:val="Normal"/>
    <w:uiPriority w:val="99"/>
    <w:semiHidden/>
    <w:unhideWhenUsed/>
    <w:rsid w:val="00D44AC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AS%20-%202020\CONCORR&#202;NCIA%20N&#186;%20001.2020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12</TotalTime>
  <Pages>1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Laura Morais</cp:lastModifiedBy>
  <cp:revision>8</cp:revision>
  <dcterms:created xsi:type="dcterms:W3CDTF">2020-06-09T17:05:00Z</dcterms:created>
  <dcterms:modified xsi:type="dcterms:W3CDTF">2020-06-18T20:19:00Z</dcterms:modified>
</cp:coreProperties>
</file>